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52" w:name="X127ee52af28d370f8d6f234bd5c0987c958244f"/>
    <w:p>
      <w:pPr>
        <w:pStyle w:val="Heading1"/>
      </w:pPr>
      <w:r>
        <w:t xml:space="preserve">AI Governance ROI: Measuring Framework Value in Financial Terms</w:t>
      </w:r>
    </w:p>
    <w:p>
      <w:pPr>
        <w:pStyle w:val="FirstParagraph"/>
      </w:pPr>
      <w:r>
        <w:rPr>
          <w:bCs/>
          <w:b/>
        </w:rPr>
        <w:t xml:space="preserve">Executive Brief - Version 2.0</w:t>
      </w:r>
      <w:r>
        <w:t xml:space="preserve"> </w:t>
      </w:r>
      <w:r>
        <w:rPr>
          <w:bCs/>
          <w:b/>
        </w:rPr>
        <w:t xml:space="preserve">Date</w:t>
      </w:r>
      <w:r>
        <w:t xml:space="preserve">: October 27, 2025</w:t>
      </w:r>
      <w:r>
        <w:t xml:space="preserve"> </w:t>
      </w:r>
      <w:r>
        <w:rPr>
          <w:bCs/>
          <w:b/>
        </w:rPr>
        <w:t xml:space="preserve">Status</w:t>
      </w:r>
      <w:r>
        <w:t xml:space="preserve">: Research Prototype Seeking Validation Partners</w:t>
      </w:r>
      <w:r>
        <w:t xml:space="preserve"> </w:t>
      </w:r>
      <w:r>
        <w:rPr>
          <w:bCs/>
          <w:b/>
        </w:rPr>
        <w:t xml:space="preserve">Contact</w:t>
      </w:r>
      <w:r>
        <w:t xml:space="preserve">: hello@agenticgovernance.digital</w:t>
      </w:r>
    </w:p>
    <w:p>
      <w:r>
        <w:pict>
          <v:rect style="width:0;height:1.5pt" o:hralign="center" o:hrstd="t" o:hr="t"/>
        </w:pict>
      </w:r>
    </w:p>
    <w:bookmarkStart w:id="20" w:name="executive-summary"/>
    <w:p>
      <w:pPr>
        <w:pStyle w:val="Heading2"/>
      </w:pPr>
      <w:r>
        <w:t xml:space="preserve">Executive Summary</w:t>
      </w:r>
    </w:p>
    <w:p>
      <w:pPr>
        <w:pStyle w:val="FirstParagraph"/>
      </w:pPr>
      <w:r>
        <w:t xml:space="preserve">This brief presents a research prototype for quantifying AI governance framework value using business intelligence tools. The innovation addresses a critical adoption barrier: organizations cannot justify governance investment when return-on-investment (ROI) remains intangible. Our approach automatically classifies AI-assisted work by risk severity and calculates cost avoidance when violations are prevented, transforming governance from</w:t>
      </w:r>
      <w:r>
        <w:t xml:space="preserve"> </w:t>
      </w:r>
      <w:r>
        <w:t xml:space="preserve">“</w:t>
      </w:r>
      <w:r>
        <w:t xml:space="preserve">compliance overhead</w:t>
      </w:r>
      <w:r>
        <w:t xml:space="preserve">”</w:t>
      </w:r>
      <w:r>
        <w:t xml:space="preserve"> </w:t>
      </w:r>
      <w:r>
        <w:t xml:space="preserve">to</w:t>
      </w:r>
      <w:r>
        <w:t xml:space="preserve"> </w:t>
      </w:r>
      <w:r>
        <w:t xml:space="preserve">“</w:t>
      </w:r>
      <w:r>
        <w:t xml:space="preserve">incident prevention</w:t>
      </w:r>
      <w:r>
        <w:t xml:space="preserve">”</w:t>
      </w:r>
      <w:r>
        <w:t xml:space="preserve"> </w:t>
      </w:r>
      <w:r>
        <w:t xml:space="preserve">with measurable financial impact. The prototype is operational in development environments and requires pilot validation with real organizational incident data. We are seeking feedback on methodology clarity and pilot partners for 30-90 day trials to validate cost models against actual security incident costs. Success would provide the missing quantification layer that enables governance framework adoption at organizational scale.</w:t>
      </w:r>
    </w:p>
    <w:p>
      <w:r>
        <w:pict>
          <v:rect style="width:0;height:1.5pt" o:hralign="center" o:hrstd="t" o:hr="t"/>
        </w:pict>
      </w:r>
    </w:p>
    <w:bookmarkEnd w:id="20"/>
    <w:bookmarkStart w:id="25" w:name="background"/>
    <w:p>
      <w:pPr>
        <w:pStyle w:val="Heading2"/>
      </w:pPr>
      <w:r>
        <w:t xml:space="preserve">1. Background</w:t>
      </w:r>
    </w:p>
    <w:bookmarkStart w:id="21" w:name="the-governance-adoption-challenge"/>
    <w:p>
      <w:pPr>
        <w:pStyle w:val="Heading3"/>
      </w:pPr>
      <w:r>
        <w:t xml:space="preserve">The Governance Adoption Challenge</w:t>
      </w:r>
    </w:p>
    <w:p>
      <w:pPr>
        <w:pStyle w:val="FirstParagraph"/>
      </w:pPr>
      <w:r>
        <w:t xml:space="preserve">AI governance frameworks face a fundamental market failure: intangible value propositions cannot compete with concrete costs. When a Chief Technology Officer evaluates governance framework adoption, the typical business case presents:</w:t>
      </w:r>
    </w:p>
    <w:p>
      <w:pPr>
        <w:pStyle w:val="BodyText"/>
      </w:pPr>
      <w:r>
        <w:rPr>
          <w:bCs/>
          <w:b/>
        </w:rPr>
        <w:t xml:space="preserve">Stated Benefits:</w:t>
      </w:r>
      <w:r>
        <w:t xml:space="preserve"> </w:t>
      </w:r>
      <w:r>
        <w:t xml:space="preserve">-</w:t>
      </w:r>
      <w:r>
        <w:t xml:space="preserve"> </w:t>
      </w:r>
      <w:r>
        <w:t xml:space="preserve">“</w:t>
      </w:r>
      <w:r>
        <w:t xml:space="preserve">Improves AI safety</w:t>
      </w:r>
      <w:r>
        <w:t xml:space="preserve">”</w:t>
      </w:r>
      <w:r>
        <w:t xml:space="preserve"> </w:t>
      </w:r>
      <w:r>
        <w:t xml:space="preserve">(intangible)</w:t>
      </w:r>
      <w:r>
        <w:t xml:space="preserve"> </w:t>
      </w:r>
      <w:r>
        <w:t xml:space="preserve">-</w:t>
      </w:r>
      <w:r>
        <w:t xml:space="preserve"> </w:t>
      </w:r>
      <w:r>
        <w:t xml:space="preserve">“</w:t>
      </w:r>
      <w:r>
        <w:t xml:space="preserve">Reduces operational risk</w:t>
      </w:r>
      <w:r>
        <w:t xml:space="preserve">”</w:t>
      </w:r>
      <w:r>
        <w:t xml:space="preserve"> </w:t>
      </w:r>
      <w:r>
        <w:t xml:space="preserve">(unquantified)</w:t>
      </w:r>
      <w:r>
        <w:t xml:space="preserve"> </w:t>
      </w:r>
      <w:r>
        <w:t xml:space="preserve">-</w:t>
      </w:r>
      <w:r>
        <w:t xml:space="preserve"> </w:t>
      </w:r>
      <w:r>
        <w:t xml:space="preserve">“</w:t>
      </w:r>
      <w:r>
        <w:t xml:space="preserve">Ensures regulatory compliance</w:t>
      </w:r>
      <w:r>
        <w:t xml:space="preserve">”</w:t>
      </w:r>
      <w:r>
        <w:t xml:space="preserve"> </w:t>
      </w:r>
      <w:r>
        <w:t xml:space="preserve">(checkbox exercise)</w:t>
      </w:r>
      <w:r>
        <w:t xml:space="preserve"> </w:t>
      </w:r>
      <w:r>
        <w:t xml:space="preserve">-</w:t>
      </w:r>
      <w:r>
        <w:t xml:space="preserve"> </w:t>
      </w:r>
      <w:r>
        <w:t xml:space="preserve">“</w:t>
      </w:r>
      <w:r>
        <w:t xml:space="preserve">Prevents security incidents</w:t>
      </w:r>
      <w:r>
        <w:t xml:space="preserve">”</w:t>
      </w:r>
      <w:r>
        <w:t xml:space="preserve"> </w:t>
      </w:r>
      <w:r>
        <w:t xml:space="preserve">(unknown frequency/severity)</w:t>
      </w:r>
    </w:p>
    <w:p>
      <w:pPr>
        <w:pStyle w:val="BodyText"/>
      </w:pPr>
      <w:r>
        <w:rPr>
          <w:bCs/>
          <w:b/>
        </w:rPr>
        <w:t xml:space="preserve">Concrete Costs:</w:t>
      </w:r>
      <w:r>
        <w:t xml:space="preserve"> </w:t>
      </w:r>
      <w:r>
        <w:t xml:space="preserve">- Implementation time (measurable: developer hours)</w:t>
      </w:r>
      <w:r>
        <w:t xml:space="preserve"> </w:t>
      </w:r>
      <w:r>
        <w:t xml:space="preserve">- Workflow friction (measurable: deployment delays)</w:t>
      </w:r>
      <w:r>
        <w:t xml:space="preserve"> </w:t>
      </w:r>
      <w:r>
        <w:t xml:space="preserve">- Training overhead (measurable: onboarding time)</w:t>
      </w:r>
      <w:r>
        <w:t xml:space="preserve"> </w:t>
      </w:r>
      <w:r>
        <w:t xml:space="preserve">- Maintenance burden (measurable: ongoing effort)</w:t>
      </w:r>
    </w:p>
    <w:p>
      <w:pPr>
        <w:pStyle w:val="BodyText"/>
      </w:pPr>
      <w:r>
        <w:t xml:space="preserve">This asymmetry—intangible benefits versus concrete costs—results in systematic under-adoption despite genuine risk reduction value. Organizations that would benefit from governance fail cost-benefit analysis because benefits cannot be expressed in comparable financial terms.</w:t>
      </w:r>
    </w:p>
    <w:bookmarkEnd w:id="21"/>
    <w:bookmarkStart w:id="22" w:name="current-state-of-governance-measurement"/>
    <w:p>
      <w:pPr>
        <w:pStyle w:val="Heading3"/>
      </w:pPr>
      <w:r>
        <w:t xml:space="preserve">Current State of Governance Measurement</w:t>
      </w:r>
    </w:p>
    <w:p>
      <w:pPr>
        <w:pStyle w:val="FirstParagraph"/>
      </w:pPr>
      <w:r>
        <w:t xml:space="preserve">Existing approaches to governance value quantification fall into three categories:</w:t>
      </w:r>
    </w:p>
    <w:p>
      <w:pPr>
        <w:pStyle w:val="BodyText"/>
      </w:pPr>
      <w:r>
        <w:rPr>
          <w:bCs/>
          <w:b/>
        </w:rPr>
        <w:t xml:space="preserve">1. Process Metrics</w:t>
      </w:r>
      <w:r>
        <w:t xml:space="preserve"> </w:t>
      </w:r>
      <w:r>
        <w:t xml:space="preserve">(activity-based):</w:t>
      </w:r>
      <w:r>
        <w:t xml:space="preserve"> </w:t>
      </w:r>
      <w:r>
        <w:t xml:space="preserve">- Rules enforced: 47 active governance rules</w:t>
      </w:r>
      <w:r>
        <w:t xml:space="preserve"> </w:t>
      </w:r>
      <w:r>
        <w:t xml:space="preserve">- Violations detected: 15 this month</w:t>
      </w:r>
      <w:r>
        <w:t xml:space="preserve"> </w:t>
      </w:r>
      <w:r>
        <w:t xml:space="preserve">- Compliance rate: 94% of actions approved</w:t>
      </w:r>
    </w:p>
    <w:p>
      <w:pPr>
        <w:pStyle w:val="BodyText"/>
      </w:pPr>
      <w:r>
        <w:rPr>
          <w:bCs/>
          <w:b/>
        </w:rPr>
        <w:t xml:space="preserve">Limitation</w:t>
      </w:r>
      <w:r>
        <w:t xml:space="preserve">: Quantity of enforcement tells executives nothing about financial impact. Blocking 15 violations means nothing if those violations would have caused $0 harm or $500,000 in data breach costs.</w:t>
      </w:r>
    </w:p>
    <w:p>
      <w:pPr>
        <w:pStyle w:val="BodyText"/>
      </w:pPr>
      <w:r>
        <w:rPr>
          <w:bCs/>
          <w:b/>
        </w:rPr>
        <w:t xml:space="preserve">2. Anecdotal Evidence</w:t>
      </w:r>
      <w:r>
        <w:t xml:space="preserve"> </w:t>
      </w:r>
      <w:r>
        <w:t xml:space="preserve">(narrative-based):</w:t>
      </w:r>
      <w:r>
        <w:t xml:space="preserve"> </w:t>
      </w:r>
      <w:r>
        <w:t xml:space="preserve">-</w:t>
      </w:r>
      <w:r>
        <w:t xml:space="preserve"> </w:t>
      </w:r>
      <w:r>
        <w:t xml:space="preserve">“</w:t>
      </w:r>
      <w:r>
        <w:t xml:space="preserve">Framework prevented credential exposure last week</w:t>
      </w:r>
      <w:r>
        <w:t xml:space="preserve">”</w:t>
      </w:r>
      <w:r>
        <w:t xml:space="preserve"> </w:t>
      </w:r>
      <w:r>
        <w:t xml:space="preserve">-</w:t>
      </w:r>
      <w:r>
        <w:t xml:space="preserve"> </w:t>
      </w:r>
      <w:r>
        <w:t xml:space="preserve">“</w:t>
      </w:r>
      <w:r>
        <w:t xml:space="preserve">Would have shipped CSP violation without governance checks</w:t>
      </w:r>
      <w:r>
        <w:t xml:space="preserve">”</w:t>
      </w:r>
      <w:r>
        <w:t xml:space="preserve"> </w:t>
      </w:r>
      <w:r>
        <w:t xml:space="preserve">-</w:t>
      </w:r>
      <w:r>
        <w:t xml:space="preserve"> </w:t>
      </w:r>
      <w:r>
        <w:t xml:space="preserve">“</w:t>
      </w:r>
      <w:r>
        <w:t xml:space="preserve">Caught prohibited term before client communication</w:t>
      </w:r>
      <w:r>
        <w:t xml:space="preserve">”</w:t>
      </w:r>
    </w:p>
    <w:p>
      <w:pPr>
        <w:pStyle w:val="BodyText"/>
      </w:pPr>
      <w:r>
        <w:rPr>
          <w:bCs/>
          <w:b/>
        </w:rPr>
        <w:t xml:space="preserve">Limitation</w:t>
      </w:r>
      <w:r>
        <w:t xml:space="preserve">: Individual examples don’t aggregate to organizational ROI. One prevented incident could justify framework cost, but without systematic tracking, value remains unproven.</w:t>
      </w:r>
    </w:p>
    <w:p>
      <w:pPr>
        <w:pStyle w:val="BodyText"/>
      </w:pPr>
      <w:r>
        <w:rPr>
          <w:bCs/>
          <w:b/>
        </w:rPr>
        <w:t xml:space="preserve">3. Regulatory Compliance Checklists</w:t>
      </w:r>
      <w:r>
        <w:t xml:space="preserve"> </w:t>
      </w:r>
      <w:r>
        <w:t xml:space="preserve">(requirement-based):</w:t>
      </w:r>
      <w:r>
        <w:t xml:space="preserve"> </w:t>
      </w:r>
      <w:r>
        <w:t xml:space="preserve">- SOC2 control requirements satisfied: 12/15</w:t>
      </w:r>
      <w:r>
        <w:t xml:space="preserve"> </w:t>
      </w:r>
      <w:r>
        <w:t xml:space="preserve">- GDPR Article 32 safeguards implemented: Yes</w:t>
      </w:r>
      <w:r>
        <w:t xml:space="preserve"> </w:t>
      </w:r>
      <w:r>
        <w:t xml:space="preserve">- ISO 27001 controls mapped: 8 security domains</w:t>
      </w:r>
    </w:p>
    <w:p>
      <w:pPr>
        <w:pStyle w:val="BodyText"/>
      </w:pPr>
      <w:r>
        <w:rPr>
          <w:bCs/>
          <w:b/>
        </w:rPr>
        <w:t xml:space="preserve">Limitation</w:t>
      </w:r>
      <w:r>
        <w:t xml:space="preserve">: Compliance evidence proves</w:t>
      </w:r>
      <w:r>
        <w:t xml:space="preserve"> </w:t>
      </w:r>
      <w:r>
        <w:t xml:space="preserve">“</w:t>
      </w:r>
      <w:r>
        <w:t xml:space="preserve">we did the work</w:t>
      </w:r>
      <w:r>
        <w:t xml:space="preserve">”</w:t>
      </w:r>
      <w:r>
        <w:t xml:space="preserve"> </w:t>
      </w:r>
      <w:r>
        <w:t xml:space="preserve">but not</w:t>
      </w:r>
      <w:r>
        <w:t xml:space="preserve"> </w:t>
      </w:r>
      <w:r>
        <w:t xml:space="preserve">“</w:t>
      </w:r>
      <w:r>
        <w:t xml:space="preserve">this prevented losses.</w:t>
      </w:r>
      <w:r>
        <w:t xml:space="preserve">”</w:t>
      </w:r>
      <w:r>
        <w:t xml:space="preserve"> </w:t>
      </w:r>
      <w:r>
        <w:t xml:space="preserve">Audit satisfaction is necessary but insufficient for executive buy-in.</w:t>
      </w:r>
    </w:p>
    <w:p>
      <w:pPr>
        <w:pStyle w:val="BodyText"/>
      </w:pPr>
      <w:r>
        <w:rPr>
          <w:bCs/>
          <w:b/>
        </w:rPr>
        <w:t xml:space="preserve">Gap</w:t>
      </w:r>
      <w:r>
        <w:t xml:space="preserve">: No existing tools translate governance decisions into financial impact metrics comparable to incident cost data used in security risk management.</w:t>
      </w:r>
    </w:p>
    <w:bookmarkEnd w:id="22"/>
    <w:bookmarkStart w:id="23" w:name="our-research-prototype-approach"/>
    <w:p>
      <w:pPr>
        <w:pStyle w:val="Heading3"/>
      </w:pPr>
      <w:r>
        <w:t xml:space="preserve">Our Research Prototype Approach</w:t>
      </w:r>
    </w:p>
    <w:p>
      <w:pPr>
        <w:pStyle w:val="FirstParagraph"/>
      </w:pPr>
      <w:r>
        <w:t xml:space="preserve">We developed a business intelligence toolset that:</w:t>
      </w:r>
    </w:p>
    <w:p>
      <w:pPr>
        <w:numPr>
          <w:ilvl w:val="0"/>
          <w:numId w:val="1001"/>
        </w:numPr>
        <w:pStyle w:val="Compact"/>
      </w:pPr>
      <w:r>
        <w:rPr>
          <w:bCs/>
          <w:b/>
        </w:rPr>
        <w:t xml:space="preserve">Automatically classifies</w:t>
      </w:r>
      <w:r>
        <w:t xml:space="preserve"> </w:t>
      </w:r>
      <w:r>
        <w:t xml:space="preserve">every governance framework decision by:</w:t>
      </w:r>
    </w:p>
    <w:p>
      <w:pPr>
        <w:numPr>
          <w:ilvl w:val="1"/>
          <w:numId w:val="1002"/>
        </w:numPr>
        <w:pStyle w:val="Compact"/>
      </w:pPr>
      <w:r>
        <w:t xml:space="preserve">Activity Type (client communication, code generation, deployment, data management)</w:t>
      </w:r>
    </w:p>
    <w:p>
      <w:pPr>
        <w:numPr>
          <w:ilvl w:val="1"/>
          <w:numId w:val="1002"/>
        </w:numPr>
        <w:pStyle w:val="Compact"/>
      </w:pPr>
      <w:r>
        <w:t xml:space="preserve">Risk Severity (Minimal → Low → Medium → High → Critical)</w:t>
      </w:r>
    </w:p>
    <w:p>
      <w:pPr>
        <w:numPr>
          <w:ilvl w:val="1"/>
          <w:numId w:val="1002"/>
        </w:numPr>
        <w:pStyle w:val="Compact"/>
      </w:pPr>
      <w:r>
        <w:t xml:space="preserve">Stakeholder Impact (Individual → Team → Organization → Client → Public)</w:t>
      </w:r>
    </w:p>
    <w:p>
      <w:pPr>
        <w:numPr>
          <w:ilvl w:val="1"/>
          <w:numId w:val="1002"/>
        </w:numPr>
        <w:pStyle w:val="Compact"/>
      </w:pPr>
      <w:r>
        <w:t xml:space="preserve">Data Sensitivity (Public → Internal → Confidential → Restricted)</w:t>
      </w:r>
    </w:p>
    <w:p>
      <w:pPr>
        <w:numPr>
          <w:ilvl w:val="1"/>
          <w:numId w:val="1002"/>
        </w:numPr>
        <w:pStyle w:val="Compact"/>
      </w:pPr>
      <w:r>
        <w:t xml:space="preserve">Business Impact Score (0-100 quantified risk assessment)</w:t>
      </w:r>
    </w:p>
    <w:p>
      <w:pPr>
        <w:numPr>
          <w:ilvl w:val="0"/>
          <w:numId w:val="1001"/>
        </w:numPr>
        <w:pStyle w:val="Compact"/>
      </w:pPr>
      <w:r>
        <w:rPr>
          <w:bCs/>
          <w:b/>
        </w:rPr>
        <w:t xml:space="preserve">Calculates cost avoidance</w:t>
      </w:r>
      <w:r>
        <w:t xml:space="preserve"> </w:t>
      </w:r>
      <w:r>
        <w:t xml:space="preserve">using configurable organizational factors:</w:t>
      </w:r>
    </w:p>
    <w:p>
      <w:pPr>
        <w:numPr>
          <w:ilvl w:val="1"/>
          <w:numId w:val="1003"/>
        </w:numPr>
        <w:pStyle w:val="Compact"/>
      </w:pPr>
      <w:r>
        <w:t xml:space="preserve">CRITICAL violation prevented × $50,000 (avg data breach cost) = $50,000 avoided</w:t>
      </w:r>
    </w:p>
    <w:p>
      <w:pPr>
        <w:numPr>
          <w:ilvl w:val="1"/>
          <w:numId w:val="1003"/>
        </w:numPr>
        <w:pStyle w:val="Compact"/>
      </w:pPr>
      <w:r>
        <w:t xml:space="preserve">HIGH violation prevented × $10,000 (client-facing error impact) = $10,000 avoided</w:t>
      </w:r>
    </w:p>
    <w:p>
      <w:pPr>
        <w:numPr>
          <w:ilvl w:val="1"/>
          <w:numId w:val="1003"/>
        </w:numPr>
        <w:pStyle w:val="Compact"/>
      </w:pPr>
      <w:r>
        <w:t xml:space="preserve">MEDIUM violation prevented × $2,000 (hotfix deployment cost) = $2,000 avoided</w:t>
      </w:r>
    </w:p>
    <w:p>
      <w:pPr>
        <w:numPr>
          <w:ilvl w:val="0"/>
          <w:numId w:val="1001"/>
        </w:numPr>
        <w:pStyle w:val="Compact"/>
      </w:pPr>
      <w:r>
        <w:rPr>
          <w:bCs/>
          <w:b/>
        </w:rPr>
        <w:t xml:space="preserve">Generates executive metrics</w:t>
      </w:r>
      <w:r>
        <w:t xml:space="preserve"> </w:t>
      </w:r>
      <w:r>
        <w:t xml:space="preserve">comparable to security incident reporting:</w:t>
      </w:r>
    </w:p>
    <w:p>
      <w:pPr>
        <w:numPr>
          <w:ilvl w:val="1"/>
          <w:numId w:val="1004"/>
        </w:numPr>
        <w:pStyle w:val="Compact"/>
      </w:pPr>
      <w:r>
        <w:t xml:space="preserve">“</w:t>
      </w:r>
      <w:r>
        <w:t xml:space="preserve">Framework prevented $XXX in potential incidents this quarter</w:t>
      </w:r>
      <w:r>
        <w:t xml:space="preserve">”</w:t>
      </w:r>
    </w:p>
    <w:p>
      <w:pPr>
        <w:numPr>
          <w:ilvl w:val="1"/>
          <w:numId w:val="1004"/>
        </w:numPr>
        <w:pStyle w:val="Compact"/>
      </w:pPr>
      <w:r>
        <w:t xml:space="preserve">“</w:t>
      </w:r>
      <w:r>
        <w:t xml:space="preserve">Framework maturity score: 85/100 (Excellent governance level)</w:t>
      </w:r>
      <w:r>
        <w:t xml:space="preserve">”</w:t>
      </w:r>
    </w:p>
    <w:p>
      <w:pPr>
        <w:numPr>
          <w:ilvl w:val="1"/>
          <w:numId w:val="1004"/>
        </w:numPr>
        <w:pStyle w:val="Compact"/>
      </w:pPr>
      <w:r>
        <w:t xml:space="preserve">“</w:t>
      </w:r>
      <w:r>
        <w:t xml:space="preserve">Activity analysis: 100% client-facing work passes compliance</w:t>
      </w:r>
      <w:r>
        <w:t xml:space="preserve">”</w:t>
      </w:r>
    </w:p>
    <w:p>
      <w:pPr>
        <w:numPr>
          <w:ilvl w:val="1"/>
          <w:numId w:val="1004"/>
        </w:numPr>
        <w:pStyle w:val="Compact"/>
      </w:pPr>
      <w:r>
        <w:t xml:space="preserve">“</w:t>
      </w:r>
      <w:r>
        <w:t xml:space="preserve">AI-assisted work: 6% block rate vs Human-direct: 12% block rate</w:t>
      </w:r>
      <w:r>
        <w:t xml:space="preserve">”</w:t>
      </w:r>
    </w:p>
    <w:p>
      <w:pPr>
        <w:pStyle w:val="FirstParagraph"/>
      </w:pPr>
      <w:r>
        <w:rPr>
          <w:bCs/>
          <w:b/>
        </w:rPr>
        <w:t xml:space="preserve">Key Innovation</w:t>
      </w:r>
      <w:r>
        <w:t xml:space="preserve">: Organizations configure cost factors based on their own incident history, industry benchmarks (Ponemon Institute, IBM Cost of Data Breach reports), regulatory fine schedules, and insurance claims data. The framework provides measurement infrastructure; each organization defines what violations cost in their specific context.</w:t>
      </w:r>
    </w:p>
    <w:bookmarkEnd w:id="23"/>
    <w:bookmarkStart w:id="24" w:name="operational-status"/>
    <w:p>
      <w:pPr>
        <w:pStyle w:val="Heading3"/>
      </w:pPr>
      <w:r>
        <w:t xml:space="preserve">Operational Status</w:t>
      </w:r>
    </w:p>
    <w:p>
      <w:pPr>
        <w:pStyle w:val="FirstParagraph"/>
      </w:pPr>
      <w:r>
        <w:rPr>
          <w:bCs/>
          <w:b/>
        </w:rPr>
        <w:t xml:space="preserve">What works now</w:t>
      </w:r>
      <w:r>
        <w:t xml:space="preserve"> </w:t>
      </w:r>
      <w:r>
        <w:t xml:space="preserve">(development environment):</w:t>
      </w:r>
      <w:r>
        <w:t xml:space="preserve"> </w:t>
      </w:r>
      <w:r>
        <w:t xml:space="preserve">- Activity classifier operational (heuristic-based file path + metadata analysis)</w:t>
      </w:r>
      <w:r>
        <w:t xml:space="preserve"> </w:t>
      </w:r>
      <w:r>
        <w:t xml:space="preserve">- Cost calculator functional (user-configurable severity factors)</w:t>
      </w:r>
      <w:r>
        <w:t xml:space="preserve"> </w:t>
      </w:r>
      <w:r>
        <w:t xml:space="preserve">- Framework maturity score algorithm implemented (0-100 scale)</w:t>
      </w:r>
      <w:r>
        <w:t xml:space="preserve"> </w:t>
      </w:r>
      <w:r>
        <w:t xml:space="preserve">- Dashboard visualization live (real-time BI metrics)</w:t>
      </w:r>
      <w:r>
        <w:t xml:space="preserve"> </w:t>
      </w:r>
      <w:r>
        <w:t xml:space="preserve">- Audit log integration complete (868 decisions analyzed to date)</w:t>
      </w:r>
    </w:p>
    <w:p>
      <w:pPr>
        <w:pStyle w:val="BodyText"/>
      </w:pPr>
      <w:r>
        <w:rPr>
          <w:bCs/>
          <w:b/>
        </w:rPr>
        <w:t xml:space="preserve">What’s research-stage</w:t>
      </w:r>
      <w:r>
        <w:t xml:space="preserve"> </w:t>
      </w:r>
      <w:r>
        <w:t xml:space="preserve">(requires validation):</w:t>
      </w:r>
      <w:r>
        <w:t xml:space="preserve"> </w:t>
      </w:r>
      <w:r>
        <w:t xml:space="preserve">- Default cost factors are illustrative placeholders ($50k CRITICAL, $10k HIGH, etc.)</w:t>
      </w:r>
      <w:r>
        <w:t xml:space="preserve"> </w:t>
      </w:r>
      <w:r>
        <w:t xml:space="preserve">- Classification accuracy untested against expert manual review</w:t>
      </w:r>
      <w:r>
        <w:t xml:space="preserve"> </w:t>
      </w:r>
      <w:r>
        <w:t xml:space="preserve">- Maturity score formula preliminary (no empirical validation against governance outcomes)</w:t>
      </w:r>
      <w:r>
        <w:t xml:space="preserve"> </w:t>
      </w:r>
      <w:r>
        <w:t xml:space="preserve">- Scaling assumptions use linear extrapolation (likely incorrect for 10,000+ user deployments)</w:t>
      </w:r>
      <w:r>
        <w:t xml:space="preserve"> </w:t>
      </w:r>
      <w:r>
        <w:t xml:space="preserve">- Sample size limited to single development project (generalizability unknown)</w:t>
      </w:r>
    </w:p>
    <w:p>
      <w:r>
        <w:pict>
          <v:rect style="width:0;height:1.5pt" o:hralign="center" o:hrstd="t" o:hr="t"/>
        </w:pict>
      </w:r>
    </w:p>
    <w:bookmarkEnd w:id="24"/>
    <w:bookmarkEnd w:id="25"/>
    <w:bookmarkStart w:id="31" w:name="issues"/>
    <w:p>
      <w:pPr>
        <w:pStyle w:val="Heading2"/>
      </w:pPr>
      <w:r>
        <w:t xml:space="preserve">2. Issues</w:t>
      </w:r>
    </w:p>
    <w:bookmarkStart w:id="26" w:name="issue-1-cost-factor-validation-gap"/>
    <w:p>
      <w:pPr>
        <w:pStyle w:val="Heading3"/>
      </w:pPr>
      <w:r>
        <w:t xml:space="preserve">Issue 1: Cost Factor Validation Gap</w:t>
      </w:r>
    </w:p>
    <w:p>
      <w:pPr>
        <w:pStyle w:val="FirstParagraph"/>
      </w:pPr>
      <w:r>
        <w:rPr>
          <w:bCs/>
          <w:b/>
        </w:rPr>
        <w:t xml:space="preserve">Problem</w:t>
      </w:r>
      <w:r>
        <w:t xml:space="preserve">: Current cost factors ($50,000 for CRITICAL, $10,000 for HIGH, etc.) are educated guesses derived from public industry reports, not validated against actual organizational incident costs.</w:t>
      </w:r>
    </w:p>
    <w:p>
      <w:pPr>
        <w:pStyle w:val="BodyText"/>
      </w:pPr>
      <w:r>
        <w:rPr>
          <w:bCs/>
          <w:b/>
        </w:rPr>
        <w:t xml:space="preserve">Impact</w:t>
      </w:r>
      <w:r>
        <w:t xml:space="preserve">: ROI calculations may significantly overestimate or underestimate true value, undermining credibility with finance/executive stakeholders.</w:t>
      </w:r>
    </w:p>
    <w:p>
      <w:pPr>
        <w:pStyle w:val="BodyText"/>
      </w:pPr>
      <w:r>
        <w:rPr>
          <w:bCs/>
          <w:b/>
        </w:rPr>
        <w:t xml:space="preserve">Evidence</w:t>
      </w:r>
      <w:r>
        <w:t xml:space="preserve">:</w:t>
      </w:r>
      <w:r>
        <w:t xml:space="preserve"> </w:t>
      </w:r>
      <w:r>
        <w:t xml:space="preserve">- Ponemon Institute 2024 Cost of Data Breach Report: Average $4.45M total breach cost</w:t>
      </w:r>
      <w:r>
        <w:t xml:space="preserve"> </w:t>
      </w:r>
      <w:r>
        <w:t xml:space="preserve">- Our extrapolation: $50k per prevented CRITICAL incident (assumes ~89 incidents per breach)</w:t>
      </w:r>
      <w:r>
        <w:t xml:space="preserve"> </w:t>
      </w:r>
      <w:r>
        <w:t xml:space="preserve">-</w:t>
      </w:r>
      <w:r>
        <w:t xml:space="preserve"> </w:t>
      </w:r>
      <w:r>
        <w:rPr>
          <w:bCs/>
          <w:b/>
        </w:rPr>
        <w:t xml:space="preserve">Uncertainty</w:t>
      </w:r>
      <w:r>
        <w:t xml:space="preserve">: Does a prevented credential exposure truly avoid $50k? Depends on:</w:t>
      </w:r>
      <w:r>
        <w:t xml:space="preserve"> </w:t>
      </w:r>
      <w:r>
        <w:t xml:space="preserve">- Likelihood exposure would be exploited (unknown)</w:t>
      </w:r>
      <w:r>
        <w:t xml:space="preserve"> </w:t>
      </w:r>
      <w:r>
        <w:t xml:space="preserve">- Potential data accessed if exploited (context-specific)</w:t>
      </w:r>
      <w:r>
        <w:t xml:space="preserve"> </w:t>
      </w:r>
      <w:r>
        <w:t xml:space="preserve">- Regulatory fines if breach occurred (jurisdiction-specific)</w:t>
      </w:r>
      <w:r>
        <w:t xml:space="preserve"> </w:t>
      </w:r>
      <w:r>
        <w:t xml:space="preserve">- Customer churn impact (organization-specific)</w:t>
      </w:r>
    </w:p>
    <w:p>
      <w:pPr>
        <w:pStyle w:val="BodyText"/>
      </w:pPr>
      <w:r>
        <w:rPr>
          <w:bCs/>
          <w:b/>
        </w:rPr>
        <w:t xml:space="preserve">Root Cause</w:t>
      </w:r>
      <w:r>
        <w:t xml:space="preserve">: No organizational baseline data. We built measurement infrastructure before securing partners with actual incident cost history to validate against.</w:t>
      </w:r>
    </w:p>
    <w:bookmarkEnd w:id="26"/>
    <w:bookmarkStart w:id="27" w:name="issue-2-target-audience-clarity-deficit"/>
    <w:p>
      <w:pPr>
        <w:pStyle w:val="Heading3"/>
      </w:pPr>
      <w:r>
        <w:t xml:space="preserve">Issue 2: Target Audience Clarity Deficit</w:t>
      </w:r>
    </w:p>
    <w:p>
      <w:pPr>
        <w:pStyle w:val="FirstParagraph"/>
      </w:pPr>
      <w:r>
        <w:rPr>
          <w:bCs/>
          <w:b/>
        </w:rPr>
        <w:t xml:space="preserve">Problem</w:t>
      </w:r>
      <w:r>
        <w:t xml:space="preserve">: Unclear whether BI tools are designed for technical implementers (governance engineers), executive decision-makers (CTOs/CIOs), or domain experts (BI professionals, compliance officers).</w:t>
      </w:r>
    </w:p>
    <w:p>
      <w:pPr>
        <w:pStyle w:val="BodyText"/>
      </w:pPr>
      <w:r>
        <w:rPr>
          <w:bCs/>
          <w:b/>
        </w:rPr>
        <w:t xml:space="preserve">Impact</w:t>
      </w:r>
      <w:r>
        <w:t xml:space="preserve">: Communication materials (this brief, technical documentation, dashboard UI) attempt to serve all audiences simultaneously, resulting in:</w:t>
      </w:r>
      <w:r>
        <w:t xml:space="preserve"> </w:t>
      </w:r>
      <w:r>
        <w:t xml:space="preserve">-</w:t>
      </w:r>
      <w:r>
        <w:t xml:space="preserve"> </w:t>
      </w:r>
      <w:r>
        <w:rPr>
          <w:bCs/>
          <w:b/>
        </w:rPr>
        <w:t xml:space="preserve">Too complex</w:t>
      </w:r>
      <w:r>
        <w:t xml:space="preserve"> </w:t>
      </w:r>
      <w:r>
        <w:t xml:space="preserve">for busy executives (8,500-word technical paper overwhelmed BI expert with 30 years experience)</w:t>
      </w:r>
      <w:r>
        <w:t xml:space="preserve"> </w:t>
      </w:r>
      <w:r>
        <w:t xml:space="preserve">-</w:t>
      </w:r>
      <w:r>
        <w:t xml:space="preserve"> </w:t>
      </w:r>
      <w:r>
        <w:rPr>
          <w:bCs/>
          <w:b/>
        </w:rPr>
        <w:t xml:space="preserve">Too simplified</w:t>
      </w:r>
      <w:r>
        <w:t xml:space="preserve"> </w:t>
      </w:r>
      <w:r>
        <w:t xml:space="preserve">for researchers (methodology validation requires academic rigor)</w:t>
      </w:r>
      <w:r>
        <w:t xml:space="preserve"> </w:t>
      </w:r>
      <w:r>
        <w:t xml:space="preserve">-</w:t>
      </w:r>
      <w:r>
        <w:t xml:space="preserve"> </w:t>
      </w:r>
      <w:r>
        <w:rPr>
          <w:bCs/>
          <w:b/>
        </w:rPr>
        <w:t xml:space="preserve">Wrong framing</w:t>
      </w:r>
      <w:r>
        <w:t xml:space="preserve"> </w:t>
      </w:r>
      <w:r>
        <w:t xml:space="preserve">for compliance teams (focus on cost avoidance vs. regulatory evidence generation)</w:t>
      </w:r>
    </w:p>
    <w:p>
      <w:pPr>
        <w:pStyle w:val="BodyText"/>
      </w:pPr>
      <w:r>
        <w:rPr>
          <w:bCs/>
          <w:b/>
        </w:rPr>
        <w:t xml:space="preserve">Evidence</w:t>
      </w:r>
      <w:r>
        <w:t xml:space="preserve">: Expert feedback from former BI executive managing $30M/year operation:</w:t>
      </w:r>
      <w:r>
        <w:t xml:space="preserve"> </w:t>
      </w:r>
      <w:r>
        <w:t xml:space="preserve">“</w:t>
      </w:r>
      <w:r>
        <w:t xml:space="preserve">This is way beyond my abilities. Just need a few simple statements in English. If I knew what question(s) were being asked and what answer(s) were expected, I might be able to wrap my brain around this.</w:t>
      </w:r>
      <w:r>
        <w:t xml:space="preserve">”</w:t>
      </w:r>
    </w:p>
    <w:p>
      <w:pPr>
        <w:pStyle w:val="BodyText"/>
      </w:pPr>
      <w:r>
        <w:rPr>
          <w:bCs/>
          <w:b/>
        </w:rPr>
        <w:t xml:space="preserve">Root Cause</w:t>
      </w:r>
      <w:r>
        <w:t xml:space="preserve">: Prototype developed with governance researchers as implicit audience, then retrofitted for business stakeholders without restructuring communication strategy.</w:t>
      </w:r>
    </w:p>
    <w:bookmarkEnd w:id="27"/>
    <w:bookmarkStart w:id="28" w:name="Xea942bc0eec08f5434c34dd61fe67d78906ca89"/>
    <w:p>
      <w:pPr>
        <w:pStyle w:val="Heading3"/>
      </w:pPr>
      <w:r>
        <w:t xml:space="preserve">Issue 3: Philosophical Framing - Augmentation vs Replacement</w:t>
      </w:r>
    </w:p>
    <w:p>
      <w:pPr>
        <w:pStyle w:val="FirstParagraph"/>
      </w:pPr>
      <w:r>
        <w:rPr>
          <w:bCs/>
          <w:b/>
        </w:rPr>
        <w:t xml:space="preserve">Problem</w:t>
      </w:r>
      <w:r>
        <w:t xml:space="preserve">: BI tools position appears to automate governance classification, raising concern that</w:t>
      </w:r>
      <w:r>
        <w:t xml:space="preserve"> </w:t>
      </w:r>
      <w:r>
        <w:t xml:space="preserve">“</w:t>
      </w:r>
      <w:r>
        <w:t xml:space="preserve">AI seems to replace intuition nurtured by education and experience</w:t>
      </w:r>
      <w:r>
        <w:t xml:space="preserve">”</w:t>
      </w:r>
      <w:r>
        <w:t xml:space="preserve"> </w:t>
      </w:r>
      <w:r>
        <w:t xml:space="preserve">(direct quote from expert BI feedback).</w:t>
      </w:r>
    </w:p>
    <w:p>
      <w:pPr>
        <w:pStyle w:val="BodyText"/>
      </w:pPr>
      <w:r>
        <w:rPr>
          <w:bCs/>
          <w:b/>
        </w:rPr>
        <w:t xml:space="preserve">Impact</w:t>
      </w:r>
      <w:r>
        <w:t xml:space="preserve">: Domain experts with decades of pattern recognition expertise may perceive tools as:</w:t>
      </w:r>
      <w:r>
        <w:t xml:space="preserve"> </w:t>
      </w:r>
      <w:r>
        <w:t xml:space="preserve">- Devaluing human judgment (</w:t>
      </w:r>
      <w:r>
        <w:t xml:space="preserve">“</w:t>
      </w:r>
      <w:r>
        <w:t xml:space="preserve">je ne sais quoi</w:t>
      </w:r>
      <w:r>
        <w:t xml:space="preserve">”</w:t>
      </w:r>
      <w:r>
        <w:t xml:space="preserve"> </w:t>
      </w:r>
      <w:r>
        <w:t xml:space="preserve">decision-making)</w:t>
      </w:r>
      <w:r>
        <w:t xml:space="preserve"> </w:t>
      </w:r>
      <w:r>
        <w:t xml:space="preserve">- Reducing governance to mechanical classification (missing context/nuance)</w:t>
      </w:r>
      <w:r>
        <w:t xml:space="preserve"> </w:t>
      </w:r>
      <w:r>
        <w:t xml:space="preserve">- Creating adversarial relationship between</w:t>
      </w:r>
      <w:r>
        <w:t xml:space="preserve"> </w:t>
      </w:r>
      <w:r>
        <w:t xml:space="preserve">“</w:t>
      </w:r>
      <w:r>
        <w:t xml:space="preserve">AI governance</w:t>
      </w:r>
      <w:r>
        <w:t xml:space="preserve">”</w:t>
      </w:r>
      <w:r>
        <w:t xml:space="preserve"> </w:t>
      </w:r>
      <w:r>
        <w:t xml:space="preserve">and</w:t>
      </w:r>
      <w:r>
        <w:t xml:space="preserve"> </w:t>
      </w:r>
      <w:r>
        <w:t xml:space="preserve">“</w:t>
      </w:r>
      <w:r>
        <w:t xml:space="preserve">human governance</w:t>
      </w:r>
      <w:r>
        <w:t xml:space="preserve">”</w:t>
      </w:r>
    </w:p>
    <w:p>
      <w:pPr>
        <w:pStyle w:val="BodyText"/>
      </w:pPr>
      <w:r>
        <w:rPr>
          <w:bCs/>
          <w:b/>
        </w:rPr>
        <w:t xml:space="preserve">Evidence</w:t>
      </w:r>
      <w:r>
        <w:t xml:space="preserve">: Same expert feedback emphasized hiring criterion was</w:t>
      </w:r>
      <w:r>
        <w:t xml:space="preserve"> </w:t>
      </w:r>
      <w:r>
        <w:t xml:space="preserve">“</w:t>
      </w:r>
      <w:r>
        <w:t xml:space="preserve">skill of intuition—to make leaps based on a je ne sais quoi accumulation of experiences and education.</w:t>
      </w:r>
      <w:r>
        <w:t xml:space="preserve">”</w:t>
      </w:r>
      <w:r>
        <w:t xml:space="preserve"> </w:t>
      </w:r>
      <w:r>
        <w:t xml:space="preserve">Tools that replace this are undesirable.</w:t>
      </w:r>
    </w:p>
    <w:p>
      <w:pPr>
        <w:pStyle w:val="BodyText"/>
      </w:pPr>
      <w:r>
        <w:rPr>
          <w:bCs/>
          <w:b/>
        </w:rPr>
        <w:t xml:space="preserve">Root Cause</w:t>
      </w:r>
      <w:r>
        <w:t xml:space="preserve">: Documentation emphasizes</w:t>
      </w:r>
      <w:r>
        <w:t xml:space="preserve"> </w:t>
      </w:r>
      <w:r>
        <w:rPr>
          <w:bCs/>
          <w:b/>
        </w:rPr>
        <w:t xml:space="preserve">what</w:t>
      </w:r>
      <w:r>
        <w:t xml:space="preserve"> </w:t>
      </w:r>
      <w:r>
        <w:t xml:space="preserve">tools do (automatic classification) without clarifying</w:t>
      </w:r>
      <w:r>
        <w:t xml:space="preserve"> </w:t>
      </w:r>
      <w:r>
        <w:rPr>
          <w:bCs/>
          <w:b/>
        </w:rPr>
        <w:t xml:space="preserve">how</w:t>
      </w:r>
      <w:r>
        <w:t xml:space="preserve"> </w:t>
      </w:r>
      <w:r>
        <w:t xml:space="preserve">they work with human experts (machines handle routine cases, humans focus on complex edge cases, system learns from expert overrides).</w:t>
      </w:r>
    </w:p>
    <w:bookmarkEnd w:id="28"/>
    <w:bookmarkStart w:id="29" w:name="issue-4-generalizability-uncertainty"/>
    <w:p>
      <w:pPr>
        <w:pStyle w:val="Heading3"/>
      </w:pPr>
      <w:r>
        <w:t xml:space="preserve">Issue 4: Generalizability Uncertainty</w:t>
      </w:r>
    </w:p>
    <w:p>
      <w:pPr>
        <w:pStyle w:val="FirstParagraph"/>
      </w:pPr>
      <w:r>
        <w:rPr>
          <w:bCs/>
          <w:b/>
        </w:rPr>
        <w:t xml:space="preserve">Problem</w:t>
      </w:r>
      <w:r>
        <w:t xml:space="preserve">: Activity classifier uses heuristics tuned for web application development context (e.g.,</w:t>
      </w:r>
      <w:r>
        <w:t xml:space="preserve"> </w:t>
      </w:r>
      <w:r>
        <w:rPr>
          <w:rStyle w:val="VerbatimChar"/>
        </w:rPr>
        <w:t xml:space="preserve">public/</w:t>
      </w:r>
      <w:r>
        <w:t xml:space="preserve"> </w:t>
      </w:r>
      <w:r>
        <w:t xml:space="preserve">directory = client-facing,</w:t>
      </w:r>
      <w:r>
        <w:t xml:space="preserve"> </w:t>
      </w:r>
      <w:r>
        <w:rPr>
          <w:rStyle w:val="VerbatimChar"/>
        </w:rPr>
        <w:t xml:space="preserve">.env</w:t>
      </w:r>
      <w:r>
        <w:t xml:space="preserve"> </w:t>
      </w:r>
      <w:r>
        <w:t xml:space="preserve">files = credentials, database schema changes = high-risk).</w:t>
      </w:r>
    </w:p>
    <w:p>
      <w:pPr>
        <w:pStyle w:val="BodyText"/>
      </w:pPr>
      <w:r>
        <w:rPr>
          <w:bCs/>
          <w:b/>
        </w:rPr>
        <w:t xml:space="preserve">Impact</w:t>
      </w:r>
      <w:r>
        <w:t xml:space="preserve">: Unknown whether classification logic applies to:</w:t>
      </w:r>
      <w:r>
        <w:t xml:space="preserve"> </w:t>
      </w:r>
      <w:r>
        <w:t xml:space="preserve">- Embedded systems development (different file structures, risk profiles)</w:t>
      </w:r>
      <w:r>
        <w:t xml:space="preserve"> </w:t>
      </w:r>
      <w:r>
        <w:t xml:space="preserve">- Data science workflows (Jupyter notebooks, model training, dataset management)</w:t>
      </w:r>
      <w:r>
        <w:t xml:space="preserve"> </w:t>
      </w:r>
      <w:r>
        <w:t xml:space="preserve">- Infrastructure automation (Terraform, Kubernetes, CI/CD pipelines)</w:t>
      </w:r>
      <w:r>
        <w:t xml:space="preserve"> </w:t>
      </w:r>
      <w:r>
        <w:t xml:space="preserve">- Mobile application development (different deployment models)</w:t>
      </w:r>
      <w:r>
        <w:t xml:space="preserve"> </w:t>
      </w:r>
      <w:r>
        <w:t xml:space="preserve">- Legacy system maintenance (different technology stacks)</w:t>
      </w:r>
    </w:p>
    <w:p>
      <w:pPr>
        <w:pStyle w:val="BodyText"/>
      </w:pPr>
      <w:r>
        <w:rPr>
          <w:bCs/>
          <w:b/>
        </w:rPr>
        <w:t xml:space="preserve">Evidence</w:t>
      </w:r>
      <w:r>
        <w:t xml:space="preserve">: Current sample: 868 decisions from single Node.js/Express/MongoDB web application project. No validation data from other contexts.</w:t>
      </w:r>
    </w:p>
    <w:p>
      <w:pPr>
        <w:pStyle w:val="BodyText"/>
      </w:pPr>
      <w:r>
        <w:rPr>
          <w:bCs/>
          <w:b/>
        </w:rPr>
        <w:t xml:space="preserve">Root Cause</w:t>
      </w:r>
      <w:r>
        <w:t xml:space="preserve">: Prototype built to solve immediate problem in specific environment, not designed for cross-industry generalization from inception.</w:t>
      </w:r>
    </w:p>
    <w:bookmarkEnd w:id="29"/>
    <w:bookmarkStart w:id="30" w:name="issue-5-maturity-score-interpretability"/>
    <w:p>
      <w:pPr>
        <w:pStyle w:val="Heading3"/>
      </w:pPr>
      <w:r>
        <w:t xml:space="preserve">Issue 5: Maturity Score Interpretability</w:t>
      </w:r>
    </w:p>
    <w:p>
      <w:pPr>
        <w:pStyle w:val="FirstParagraph"/>
      </w:pPr>
      <w:r>
        <w:rPr>
          <w:bCs/>
          <w:b/>
        </w:rPr>
        <w:t xml:space="preserve">Problem</w:t>
      </w:r>
      <w:r>
        <w:t xml:space="preserve">: Framework maturity score (0-100) combines three sub-scores with equal weighting:</w:t>
      </w:r>
      <w:r>
        <w:t xml:space="preserve"> </w:t>
      </w:r>
      <w:r>
        <w:t xml:space="preserve">- Block Rate Score:</w:t>
      </w:r>
      <w:r>
        <w:t xml:space="preserve"> </w:t>
      </w:r>
      <w:r>
        <w:rPr>
          <w:rStyle w:val="VerbatimChar"/>
        </w:rPr>
        <w:t xml:space="preserve">max(0, 100 - (blockRate × 1000))</w:t>
      </w:r>
      <w:r>
        <w:t xml:space="preserve"> </w:t>
      </w:r>
      <w:r>
        <w:t xml:space="preserve">(lower block rate = better, framework teaching good practices)</w:t>
      </w:r>
      <w:r>
        <w:t xml:space="preserve"> </w:t>
      </w:r>
      <w:r>
        <w:t xml:space="preserve">- AI Adoption Score:</w:t>
      </w:r>
      <w:r>
        <w:t xml:space="preserve"> </w:t>
      </w:r>
      <w:r>
        <w:rPr>
          <w:rStyle w:val="VerbatimChar"/>
        </w:rPr>
        <w:t xml:space="preserve">(aiDecisions / totalDecisions) × 100</w:t>
      </w:r>
      <w:r>
        <w:t xml:space="preserve"> </w:t>
      </w:r>
      <w:r>
        <w:t xml:space="preserve">(higher AI use = better, leveraging automation)</w:t>
      </w:r>
      <w:r>
        <w:t xml:space="preserve"> </w:t>
      </w:r>
      <w:r>
        <w:t xml:space="preserve">- Severity Score:</w:t>
      </w:r>
      <w:r>
        <w:t xml:space="preserve"> </w:t>
      </w:r>
      <w:r>
        <w:rPr>
          <w:rStyle w:val="VerbatimChar"/>
        </w:rPr>
        <w:t xml:space="preserve">max(0, 100 - (criticalCount / total × 1000))</w:t>
      </w:r>
      <w:r>
        <w:t xml:space="preserve"> </w:t>
      </w:r>
      <w:r>
        <w:t xml:space="preserve">(fewer critical violations = better)</w:t>
      </w:r>
    </w:p>
    <w:p>
      <w:pPr>
        <w:pStyle w:val="BodyText"/>
      </w:pPr>
      <w:r>
        <w:rPr>
          <w:bCs/>
          <w:b/>
        </w:rPr>
        <w:t xml:space="preserve">Impact</w:t>
      </w:r>
      <w:r>
        <w:t xml:space="preserve">:</w:t>
      </w:r>
      <w:r>
        <w:t xml:space="preserve"> </w:t>
      </w:r>
      <w:r>
        <w:t xml:space="preserve">-</w:t>
      </w:r>
      <w:r>
        <w:t xml:space="preserve"> </w:t>
      </w:r>
      <w:r>
        <w:rPr>
          <w:bCs/>
          <w:b/>
        </w:rPr>
        <w:t xml:space="preserve">Unclear interpretation</w:t>
      </w:r>
      <w:r>
        <w:t xml:space="preserve">: Is 85/100</w:t>
      </w:r>
      <w:r>
        <w:t xml:space="preserve"> </w:t>
      </w:r>
      <w:r>
        <w:t xml:space="preserve">“</w:t>
      </w:r>
      <w:r>
        <w:t xml:space="preserve">Excellent</w:t>
      </w:r>
      <w:r>
        <w:t xml:space="preserve">”</w:t>
      </w:r>
      <w:r>
        <w:t xml:space="preserve"> </w:t>
      </w:r>
      <w:r>
        <w:t xml:space="preserve">or</w:t>
      </w:r>
      <w:r>
        <w:t xml:space="preserve"> </w:t>
      </w:r>
      <w:r>
        <w:t xml:space="preserve">“</w:t>
      </w:r>
      <w:r>
        <w:t xml:space="preserve">B-minus needs improvement</w:t>
      </w:r>
      <w:r>
        <w:t xml:space="preserve">”</w:t>
      </w:r>
      <w:r>
        <w:t xml:space="preserve">?</w:t>
      </w:r>
      <w:r>
        <w:t xml:space="preserve"> </w:t>
      </w:r>
      <w:r>
        <w:t xml:space="preserve">-</w:t>
      </w:r>
      <w:r>
        <w:t xml:space="preserve"> </w:t>
      </w:r>
      <w:r>
        <w:rPr>
          <w:bCs/>
          <w:b/>
        </w:rPr>
        <w:t xml:space="preserve">Conflicting signals</w:t>
      </w:r>
      <w:r>
        <w:t xml:space="preserve">: High block rate could mean</w:t>
      </w:r>
      <w:r>
        <w:t xml:space="preserve"> </w:t>
      </w:r>
      <w:r>
        <w:t xml:space="preserve">“</w:t>
      </w:r>
      <w:r>
        <w:t xml:space="preserve">framework preventing many violations</w:t>
      </w:r>
      <w:r>
        <w:t xml:space="preserve">”</w:t>
      </w:r>
      <w:r>
        <w:t xml:space="preserve"> </w:t>
      </w:r>
      <w:r>
        <w:t xml:space="preserve">(good) OR</w:t>
      </w:r>
      <w:r>
        <w:t xml:space="preserve"> </w:t>
      </w:r>
      <w:r>
        <w:t xml:space="preserve">“</w:t>
      </w:r>
      <w:r>
        <w:t xml:space="preserve">team not learning, same violations recurring</w:t>
      </w:r>
      <w:r>
        <w:t xml:space="preserve">”</w:t>
      </w:r>
      <w:r>
        <w:t xml:space="preserve"> </w:t>
      </w:r>
      <w:r>
        <w:t xml:space="preserve">(bad)</w:t>
      </w:r>
      <w:r>
        <w:t xml:space="preserve"> </w:t>
      </w:r>
      <w:r>
        <w:t xml:space="preserve">-</w:t>
      </w:r>
      <w:r>
        <w:t xml:space="preserve"> </w:t>
      </w:r>
      <w:r>
        <w:rPr>
          <w:bCs/>
          <w:b/>
        </w:rPr>
        <w:t xml:space="preserve">Arbitrary weighting</w:t>
      </w:r>
      <w:r>
        <w:t xml:space="preserve">: Why equal weight for all three? Should severity reduction count more than AI adoption?</w:t>
      </w:r>
    </w:p>
    <w:p>
      <w:pPr>
        <w:pStyle w:val="BodyText"/>
      </w:pPr>
      <w:r>
        <w:rPr>
          <w:bCs/>
          <w:b/>
        </w:rPr>
        <w:t xml:space="preserve">Evidence</w:t>
      </w:r>
      <w:r>
        <w:t xml:space="preserve">: Current implementation shows:</w:t>
      </w:r>
      <w:r>
        <w:t xml:space="preserve"> </w:t>
      </w:r>
      <w:r>
        <w:t xml:space="preserve">- Organization A: 4.3% framework participation rate = 33/100 effectiveness score</w:t>
      </w:r>
      <w:r>
        <w:t xml:space="preserve"> </w:t>
      </w:r>
      <w:r>
        <w:t xml:space="preserve">- Organization B: (hypothetical) 80% participation rate = would score highly, but what if they’re over-blocking false positives?</w:t>
      </w:r>
    </w:p>
    <w:p>
      <w:pPr>
        <w:pStyle w:val="BodyText"/>
      </w:pPr>
      <w:r>
        <w:rPr>
          <w:bCs/>
          <w:b/>
        </w:rPr>
        <w:t xml:space="preserve">Root Cause</w:t>
      </w:r>
      <w:r>
        <w:t xml:space="preserve">: Algorithm designed with intuitive heuristics, not validated against longitudinal studies showing what score ranges correlate with actual governance outcomes (fewer production incidents, faster audit passes, lower security insurance premiums).</w:t>
      </w:r>
    </w:p>
    <w:p>
      <w:r>
        <w:pict>
          <v:rect style="width:0;height:1.5pt" o:hralign="center" o:hrstd="t" o:hr="t"/>
        </w:pict>
      </w:r>
    </w:p>
    <w:bookmarkEnd w:id="30"/>
    <w:bookmarkEnd w:id="31"/>
    <w:bookmarkStart w:id="38" w:name="X0c910d4d065f71bd4964fd0e0660a44c7aa2839"/>
    <w:p>
      <w:pPr>
        <w:pStyle w:val="Heading2"/>
      </w:pPr>
      <w:r>
        <w:t xml:space="preserve">3. Alternative Solutions and Priority Settings</w:t>
      </w:r>
    </w:p>
    <w:bookmarkStart w:id="32" w:name="X286da6eff62c1fcda4bc7cffbba594744f3de0c"/>
    <w:p>
      <w:pPr>
        <w:pStyle w:val="Heading3"/>
      </w:pPr>
      <w:r>
        <w:t xml:space="preserve">Alternative A: Validate Cost Model with Pilot Partners (HIGH PRIORITY)</w:t>
      </w:r>
    </w:p>
    <w:p>
      <w:pPr>
        <w:pStyle w:val="FirstParagraph"/>
      </w:pPr>
      <w:r>
        <w:rPr>
          <w:bCs/>
          <w:b/>
        </w:rPr>
        <w:t xml:space="preserve">Approach</w:t>
      </w:r>
      <w:r>
        <w:t xml:space="preserve">: Recruit 3-5 organizations with documented incident cost history. Deploy BI tools for 30-90 days. Compare framework’s</w:t>
      </w:r>
      <w:r>
        <w:t xml:space="preserve"> </w:t>
      </w:r>
      <w:r>
        <w:t xml:space="preserve">“</w:t>
      </w:r>
      <w:r>
        <w:t xml:space="preserve">cost avoided</w:t>
      </w:r>
      <w:r>
        <w:t xml:space="preserve">”</w:t>
      </w:r>
      <w:r>
        <w:t xml:space="preserve"> </w:t>
      </w:r>
      <w:r>
        <w:t xml:space="preserve">calculations against organization’s actual historical incident costs for similar violation types.</w:t>
      </w:r>
    </w:p>
    <w:p>
      <w:pPr>
        <w:pStyle w:val="BodyText"/>
      </w:pPr>
      <w:r>
        <w:rPr>
          <w:bCs/>
          <w:b/>
        </w:rPr>
        <w:t xml:space="preserve">Pros</w:t>
      </w:r>
      <w:r>
        <w:t xml:space="preserve">:</w:t>
      </w:r>
      <w:r>
        <w:t xml:space="preserve"> </w:t>
      </w:r>
      <w:r>
        <w:t xml:space="preserve">- Directly addresses Issue 1 (cost factor validation)</w:t>
      </w:r>
      <w:r>
        <w:t xml:space="preserve"> </w:t>
      </w:r>
      <w:r>
        <w:t xml:space="preserve">- Provides case study evidence for methodology credibility</w:t>
      </w:r>
      <w:r>
        <w:t xml:space="preserve"> </w:t>
      </w:r>
      <w:r>
        <w:t xml:space="preserve">- Generates organizational testimonials (</w:t>
      </w:r>
      <w:r>
        <w:t xml:space="preserve">“</w:t>
      </w:r>
      <w:r>
        <w:t xml:space="preserve">In our 90-day pilot, predicted costs aligned within 15% of our actual incident data</w:t>
      </w:r>
      <w:r>
        <w:t xml:space="preserve">”</w:t>
      </w:r>
      <w:r>
        <w:t xml:space="preserve">)</w:t>
      </w:r>
      <w:r>
        <w:t xml:space="preserve"> </w:t>
      </w:r>
      <w:r>
        <w:t xml:space="preserve">- Reveals which cost factors are universal vs. industry-specific</w:t>
      </w:r>
    </w:p>
    <w:p>
      <w:pPr>
        <w:pStyle w:val="BodyText"/>
      </w:pPr>
      <w:r>
        <w:rPr>
          <w:bCs/>
          <w:b/>
        </w:rPr>
        <w:t xml:space="preserve">Cons</w:t>
      </w:r>
      <w:r>
        <w:t xml:space="preserve">:</w:t>
      </w:r>
      <w:r>
        <w:t xml:space="preserve"> </w:t>
      </w:r>
      <w:r>
        <w:t xml:space="preserve">- Requires organizations willing to share sensitive incident cost data</w:t>
      </w:r>
      <w:r>
        <w:t xml:space="preserve"> </w:t>
      </w:r>
      <w:r>
        <w:t xml:space="preserve">- Time-intensive (minimum 30 days per pilot)</w:t>
      </w:r>
      <w:r>
        <w:t xml:space="preserve"> </w:t>
      </w:r>
      <w:r>
        <w:t xml:space="preserve">- May reveal cost model is fundamentally flawed, requiring rebuild</w:t>
      </w:r>
      <w:r>
        <w:t xml:space="preserve"> </w:t>
      </w:r>
      <w:r>
        <w:t xml:space="preserve">- Sample size (3-5 orgs) still too small for statistical significance</w:t>
      </w:r>
    </w:p>
    <w:p>
      <w:pPr>
        <w:pStyle w:val="BodyText"/>
      </w:pPr>
      <w:r>
        <w:rPr>
          <w:bCs/>
          <w:b/>
        </w:rPr>
        <w:t xml:space="preserve">Priority Rationale</w:t>
      </w:r>
      <w:r>
        <w:t xml:space="preserve">: Without validated cost factors, all ROI claims lack credibility. This is existential for business case.</w:t>
      </w:r>
      <w:r>
        <w:t xml:space="preserve"> </w:t>
      </w:r>
      <w:r>
        <w:rPr>
          <w:bCs/>
          <w:b/>
        </w:rPr>
        <w:t xml:space="preserve">Recommend: Execute immediately.</w:t>
      </w:r>
    </w:p>
    <w:bookmarkEnd w:id="32"/>
    <w:bookmarkStart w:id="33" w:name="Xde18deb56d04dcd182db0fc47ed690e9c2c385f"/>
    <w:p>
      <w:pPr>
        <w:pStyle w:val="Heading3"/>
      </w:pPr>
      <w:r>
        <w:t xml:space="preserve">Alternative B: Three-Tier Communication Strategy (HIGH PRIORITY)</w:t>
      </w:r>
    </w:p>
    <w:p>
      <w:pPr>
        <w:pStyle w:val="FirstParagraph"/>
      </w:pPr>
      <w:r>
        <w:rPr>
          <w:bCs/>
          <w:b/>
        </w:rPr>
        <w:t xml:space="preserve">Approach</w:t>
      </w:r>
      <w:r>
        <w:t xml:space="preserve">: Create audience-specific materials instead of one-size-fits-all documentation:</w:t>
      </w:r>
    </w:p>
    <w:p>
      <w:pPr>
        <w:pStyle w:val="BodyText"/>
      </w:pPr>
      <w:r>
        <w:rPr>
          <w:bCs/>
          <w:b/>
        </w:rPr>
        <w:t xml:space="preserve">Tier 1 - Executive Brief</w:t>
      </w:r>
      <w:r>
        <w:t xml:space="preserve"> </w:t>
      </w:r>
      <w:r>
        <w:t xml:space="preserve">(2 pages, this document):</w:t>
      </w:r>
      <w:r>
        <w:t xml:space="preserve"> </w:t>
      </w:r>
      <w:r>
        <w:t xml:space="preserve">- Audience: CTOs, CIOs, budget decision-makers</w:t>
      </w:r>
      <w:r>
        <w:t xml:space="preserve"> </w:t>
      </w:r>
      <w:r>
        <w:t xml:space="preserve">- Focus: Problem/Solution/Status in simple English</w:t>
      </w:r>
      <w:r>
        <w:t xml:space="preserve"> </w:t>
      </w:r>
      <w:r>
        <w:t xml:space="preserve">- Format: Can be read in 5 minutes, forwarded in email</w:t>
      </w:r>
    </w:p>
    <w:p>
      <w:pPr>
        <w:pStyle w:val="BodyText"/>
      </w:pPr>
      <w:r>
        <w:rPr>
          <w:bCs/>
          <w:b/>
        </w:rPr>
        <w:t xml:space="preserve">Tier 2 - Manager Implementation Guide</w:t>
      </w:r>
      <w:r>
        <w:t xml:space="preserve"> </w:t>
      </w:r>
      <w:r>
        <w:t xml:space="preserve">(5-10 pages):</w:t>
      </w:r>
      <w:r>
        <w:t xml:space="preserve"> </w:t>
      </w:r>
      <w:r>
        <w:t xml:space="preserve">- Audience: Governance leads, compliance officers, team leads evaluating adoption</w:t>
      </w:r>
      <w:r>
        <w:t xml:space="preserve"> </w:t>
      </w:r>
      <w:r>
        <w:t xml:space="preserve">- Focus: Use cases, dashboard screenshots, ROI calculation templates, implementation checklist</w:t>
      </w:r>
      <w:r>
        <w:t xml:space="preserve"> </w:t>
      </w:r>
      <w:r>
        <w:t xml:space="preserve">- Format: Blog post, case study,</w:t>
      </w:r>
      <w:r>
        <w:t xml:space="preserve"> </w:t>
      </w:r>
      <w:r>
        <w:t xml:space="preserve">“</w:t>
      </w:r>
      <w:r>
        <w:t xml:space="preserve">how-to</w:t>
      </w:r>
      <w:r>
        <w:t xml:space="preserve">”</w:t>
      </w:r>
      <w:r>
        <w:t xml:space="preserve"> </w:t>
      </w:r>
      <w:r>
        <w:t xml:space="preserve">guide</w:t>
      </w:r>
    </w:p>
    <w:p>
      <w:pPr>
        <w:pStyle w:val="BodyText"/>
      </w:pPr>
      <w:r>
        <w:rPr>
          <w:bCs/>
          <w:b/>
        </w:rPr>
        <w:t xml:space="preserve">Tier 3 - Technical Deep Dive</w:t>
      </w:r>
      <w:r>
        <w:t xml:space="preserve"> </w:t>
      </w:r>
      <w:r>
        <w:t xml:space="preserve">(current 8,500-word document):</w:t>
      </w:r>
      <w:r>
        <w:t xml:space="preserve"> </w:t>
      </w:r>
      <w:r>
        <w:t xml:space="preserve">- Audience: Governance researchers, framework architects, academic peer reviewers</w:t>
      </w:r>
      <w:r>
        <w:t xml:space="preserve"> </w:t>
      </w:r>
      <w:r>
        <w:t xml:space="preserve">- Focus: Methodology validation, algorithm details, research roadmap, limitations disclosure</w:t>
      </w:r>
      <w:r>
        <w:t xml:space="preserve"> </w:t>
      </w:r>
      <w:r>
        <w:t xml:space="preserve">- Format: Documentation site, research paper submissions</w:t>
      </w:r>
    </w:p>
    <w:p>
      <w:pPr>
        <w:pStyle w:val="BodyText"/>
      </w:pPr>
      <w:r>
        <w:rPr>
          <w:bCs/>
          <w:b/>
        </w:rPr>
        <w:t xml:space="preserve">Pros</w:t>
      </w:r>
      <w:r>
        <w:t xml:space="preserve">:</w:t>
      </w:r>
      <w:r>
        <w:t xml:space="preserve"> </w:t>
      </w:r>
      <w:r>
        <w:t xml:space="preserve">- Directly addresses Issue 2 (target audience clarity)</w:t>
      </w:r>
      <w:r>
        <w:t xml:space="preserve"> </w:t>
      </w:r>
      <w:r>
        <w:t xml:space="preserve">- Respects reader time/expertise level (executives don’t need algorithm details)</w:t>
      </w:r>
      <w:r>
        <w:t xml:space="preserve"> </w:t>
      </w:r>
      <w:r>
        <w:t xml:space="preserve">- Allows concurrent outreach to multiple audiences (different materials, different channels)</w:t>
      </w:r>
      <w:r>
        <w:t xml:space="preserve"> </w:t>
      </w:r>
      <w:r>
        <w:t xml:space="preserve">- Enables A/B testing of messaging (which tier generates most interest?)</w:t>
      </w:r>
    </w:p>
    <w:p>
      <w:pPr>
        <w:pStyle w:val="BodyText"/>
      </w:pPr>
      <w:r>
        <w:rPr>
          <w:bCs/>
          <w:b/>
        </w:rPr>
        <w:t xml:space="preserve">Cons</w:t>
      </w:r>
      <w:r>
        <w:t xml:space="preserve">:</w:t>
      </w:r>
      <w:r>
        <w:t xml:space="preserve"> </w:t>
      </w:r>
      <w:r>
        <w:t xml:space="preserve">- Requires creating 2 new documents (Tier 1 complete, Tier 2 needed)</w:t>
      </w:r>
      <w:r>
        <w:t xml:space="preserve"> </w:t>
      </w:r>
      <w:r>
        <w:t xml:space="preserve">- Risk of inconsistency across tiers (different versions telling different stories)</w:t>
      </w:r>
      <w:r>
        <w:t xml:space="preserve"> </w:t>
      </w:r>
      <w:r>
        <w:t xml:space="preserve">- Maintenance burden (updates must cascade across all three)</w:t>
      </w:r>
    </w:p>
    <w:p>
      <w:pPr>
        <w:pStyle w:val="BodyText"/>
      </w:pPr>
      <w:r>
        <w:rPr>
          <w:bCs/>
          <w:b/>
        </w:rPr>
        <w:t xml:space="preserve">Priority Rationale</w:t>
      </w:r>
      <w:r>
        <w:t xml:space="preserve">: Expert feedback directly requests</w:t>
      </w:r>
      <w:r>
        <w:t xml:space="preserve"> </w:t>
      </w:r>
      <w:r>
        <w:t xml:space="preserve">“</w:t>
      </w:r>
      <w:r>
        <w:t xml:space="preserve">simple statements in English</w:t>
      </w:r>
      <w:r>
        <w:t xml:space="preserve">”</w:t>
      </w:r>
      <w:r>
        <w:t xml:space="preserve">—this is failure to communicate, not failure of concept.</w:t>
      </w:r>
      <w:r>
        <w:t xml:space="preserve"> </w:t>
      </w:r>
      <w:r>
        <w:rPr>
          <w:bCs/>
          <w:b/>
        </w:rPr>
        <w:t xml:space="preserve">Recommend: Executive Brief (this doc) completes Tier 1. Create Tier 2 before launch.</w:t>
      </w:r>
    </w:p>
    <w:bookmarkEnd w:id="33"/>
    <w:bookmarkStart w:id="34" w:name="X44bf9c1c86fd68b513247102db9800889464e29"/>
    <w:p>
      <w:pPr>
        <w:pStyle w:val="Heading3"/>
      </w:pPr>
      <w:r>
        <w:t xml:space="preserve">Alternative C: Human-in-the-Loop Workflow Emphasis (MEDIUM PRIORITY)</w:t>
      </w:r>
    </w:p>
    <w:p>
      <w:pPr>
        <w:pStyle w:val="FirstParagraph"/>
      </w:pPr>
      <w:r>
        <w:rPr>
          <w:bCs/>
          <w:b/>
        </w:rPr>
        <w:t xml:space="preserve">Approach</w:t>
      </w:r>
      <w:r>
        <w:t xml:space="preserve">: Reframe BI tools as</w:t>
      </w:r>
      <w:r>
        <w:t xml:space="preserve"> </w:t>
      </w:r>
      <w:r>
        <w:t xml:space="preserve">“</w:t>
      </w:r>
      <w:r>
        <w:t xml:space="preserve">augmentation</w:t>
      </w:r>
      <w:r>
        <w:t xml:space="preserve">”</w:t>
      </w:r>
      <w:r>
        <w:t xml:space="preserve"> </w:t>
      </w:r>
      <w:r>
        <w:t xml:space="preserve">not</w:t>
      </w:r>
      <w:r>
        <w:t xml:space="preserve"> </w:t>
      </w:r>
      <w:r>
        <w:t xml:space="preserve">“</w:t>
      </w:r>
      <w:r>
        <w:t xml:space="preserve">replacement</w:t>
      </w:r>
      <w:r>
        <w:t xml:space="preserve">”</w:t>
      </w:r>
      <w:r>
        <w:t xml:space="preserve"> </w:t>
      </w:r>
      <w:r>
        <w:t xml:space="preserve">by explicitly documenting human override workflow:</w:t>
      </w:r>
    </w:p>
    <w:p>
      <w:pPr>
        <w:numPr>
          <w:ilvl w:val="0"/>
          <w:numId w:val="1005"/>
        </w:numPr>
        <w:pStyle w:val="Compact"/>
      </w:pPr>
      <w:r>
        <w:rPr>
          <w:bCs/>
          <w:b/>
        </w:rPr>
        <w:t xml:space="preserve">Machine classifies</w:t>
      </w:r>
      <w:r>
        <w:t xml:space="preserve">:</w:t>
      </w:r>
      <w:r>
        <w:t xml:space="preserve"> </w:t>
      </w:r>
      <w:r>
        <w:t xml:space="preserve">“</w:t>
      </w:r>
      <w:r>
        <w:t xml:space="preserve">This file edit is HIGH RISK client communication</w:t>
      </w:r>
      <w:r>
        <w:t xml:space="preserve">”</w:t>
      </w:r>
    </w:p>
    <w:p>
      <w:pPr>
        <w:numPr>
          <w:ilvl w:val="0"/>
          <w:numId w:val="1005"/>
        </w:numPr>
        <w:pStyle w:val="Compact"/>
      </w:pPr>
      <w:r>
        <w:rPr>
          <w:bCs/>
          <w:b/>
        </w:rPr>
        <w:t xml:space="preserve">Human reviews</w:t>
      </w:r>
      <w:r>
        <w:t xml:space="preserve">: Expert applies contextual judgment—</w:t>
      </w:r>
      <w:r>
        <w:t xml:space="preserve">“</w:t>
      </w:r>
      <w:r>
        <w:t xml:space="preserve">False positive, this is just footer copyright date update</w:t>
      </w:r>
      <w:r>
        <w:t xml:space="preserve">”</w:t>
      </w:r>
    </w:p>
    <w:p>
      <w:pPr>
        <w:numPr>
          <w:ilvl w:val="0"/>
          <w:numId w:val="1005"/>
        </w:numPr>
        <w:pStyle w:val="Compact"/>
      </w:pPr>
      <w:r>
        <w:rPr>
          <w:bCs/>
          <w:b/>
        </w:rPr>
        <w:t xml:space="preserve">Human overrides</w:t>
      </w:r>
      <w:r>
        <w:t xml:space="preserve">: Mark classification as incorrect with justification</w:t>
      </w:r>
    </w:p>
    <w:p>
      <w:pPr>
        <w:numPr>
          <w:ilvl w:val="0"/>
          <w:numId w:val="1005"/>
        </w:numPr>
        <w:pStyle w:val="Compact"/>
      </w:pPr>
      <w:r>
        <w:rPr>
          <w:bCs/>
          <w:b/>
        </w:rPr>
        <w:t xml:space="preserve">System learns</w:t>
      </w:r>
      <w:r>
        <w:t xml:space="preserve">: Track override rate—if &gt;15% of</w:t>
      </w:r>
      <w:r>
        <w:t xml:space="preserve"> </w:t>
      </w:r>
      <w:r>
        <w:t xml:space="preserve">“</w:t>
      </w:r>
      <w:r>
        <w:t xml:space="preserve">client communication</w:t>
      </w:r>
      <w:r>
        <w:t xml:space="preserve">”</w:t>
      </w:r>
      <w:r>
        <w:t xml:space="preserve"> </w:t>
      </w:r>
      <w:r>
        <w:t xml:space="preserve">classifications are overridden, flag rule for refinement</w:t>
      </w:r>
    </w:p>
    <w:p>
      <w:pPr>
        <w:numPr>
          <w:ilvl w:val="0"/>
          <w:numId w:val="1005"/>
        </w:numPr>
        <w:pStyle w:val="Compact"/>
      </w:pPr>
      <w:r>
        <w:rPr>
          <w:bCs/>
          <w:b/>
        </w:rPr>
        <w:t xml:space="preserve">Expert knowledge preserved</w:t>
      </w:r>
      <w:r>
        <w:t xml:space="preserve">: Override rationale becomes organizational knowledge (</w:t>
      </w:r>
      <w:r>
        <w:t xml:space="preserve">“</w:t>
      </w:r>
      <w:r>
        <w:t xml:space="preserve">Why did Jane override this? Because copyright updates are low-risk despite being in public-facing files.</w:t>
      </w:r>
      <w:r>
        <w:t xml:space="preserve">”</w:t>
      </w:r>
      <w:r>
        <w:t xml:space="preserve">)</w:t>
      </w:r>
    </w:p>
    <w:p>
      <w:pPr>
        <w:pStyle w:val="FirstParagraph"/>
      </w:pPr>
      <w:r>
        <w:rPr>
          <w:bCs/>
          <w:b/>
        </w:rPr>
        <w:t xml:space="preserve">Pros</w:t>
      </w:r>
      <w:r>
        <w:t xml:space="preserve">:</w:t>
      </w:r>
      <w:r>
        <w:t xml:space="preserve"> </w:t>
      </w:r>
      <w:r>
        <w:t xml:space="preserve">- Directly addresses Issue 3 (augmentation vs replacement framing)</w:t>
      </w:r>
      <w:r>
        <w:t xml:space="preserve"> </w:t>
      </w:r>
      <w:r>
        <w:t xml:space="preserve">- Demonstrates tools enhance rather than replace</w:t>
      </w:r>
      <w:r>
        <w:t xml:space="preserve"> </w:t>
      </w:r>
      <w:r>
        <w:t xml:space="preserve">“</w:t>
      </w:r>
      <w:r>
        <w:t xml:space="preserve">je ne sais quoi</w:t>
      </w:r>
      <w:r>
        <w:t xml:space="preserve">”</w:t>
      </w:r>
      <w:r>
        <w:t xml:space="preserve"> </w:t>
      </w:r>
      <w:r>
        <w:t xml:space="preserve">expert intuition</w:t>
      </w:r>
      <w:r>
        <w:t xml:space="preserve"> </w:t>
      </w:r>
      <w:r>
        <w:t xml:space="preserve">- Creates feedback loop (system improves from expert corrections)</w:t>
      </w:r>
      <w:r>
        <w:t xml:space="preserve"> </w:t>
      </w:r>
      <w:r>
        <w:t xml:space="preserve">- Provides false positive tracking (can measure and reduce classification errors)</w:t>
      </w:r>
    </w:p>
    <w:p>
      <w:pPr>
        <w:pStyle w:val="BodyText"/>
      </w:pPr>
      <w:r>
        <w:rPr>
          <w:bCs/>
          <w:b/>
        </w:rPr>
        <w:t xml:space="preserve">Cons</w:t>
      </w:r>
      <w:r>
        <w:t xml:space="preserve">:</w:t>
      </w:r>
      <w:r>
        <w:t xml:space="preserve"> </w:t>
      </w:r>
      <w:r>
        <w:t xml:space="preserve">- Requires building override UI (not currently implemented)</w:t>
      </w:r>
      <w:r>
        <w:t xml:space="preserve"> </w:t>
      </w:r>
      <w:r>
        <w:t xml:space="preserve">- Adds friction to workflow (every classification can be challenged)</w:t>
      </w:r>
      <w:r>
        <w:t xml:space="preserve"> </w:t>
      </w:r>
      <w:r>
        <w:t xml:space="preserve">- Risk of</w:t>
      </w:r>
      <w:r>
        <w:t xml:space="preserve"> </w:t>
      </w:r>
      <w:r>
        <w:t xml:space="preserve">“</w:t>
      </w:r>
      <w:r>
        <w:t xml:space="preserve">override fatigue</w:t>
      </w:r>
      <w:r>
        <w:t xml:space="preserve">”</w:t>
      </w:r>
      <w:r>
        <w:t xml:space="preserve"> </w:t>
      </w:r>
      <w:r>
        <w:t xml:space="preserve">if false positive rate is high</w:t>
      </w:r>
      <w:r>
        <w:t xml:space="preserve"> </w:t>
      </w:r>
      <w:r>
        <w:t xml:space="preserve">- Depends on experts being willing to document their reasoning (additional effort)</w:t>
      </w:r>
    </w:p>
    <w:p>
      <w:pPr>
        <w:pStyle w:val="BodyText"/>
      </w:pPr>
      <w:r>
        <w:rPr>
          <w:bCs/>
          <w:b/>
        </w:rPr>
        <w:t xml:space="preserve">Priority Rationale</w:t>
      </w:r>
      <w:r>
        <w:t xml:space="preserve">: Philosophical concerns about AI replacing human judgment are real adoption barriers among domain experts. Addressing this is important but requires UI development.</w:t>
      </w:r>
      <w:r>
        <w:t xml:space="preserve"> </w:t>
      </w:r>
      <w:r>
        <w:rPr>
          <w:bCs/>
          <w:b/>
        </w:rPr>
        <w:t xml:space="preserve">Recommend: Document human-in-the-loop design now, implement post-pilot validation.</w:t>
      </w:r>
    </w:p>
    <w:bookmarkEnd w:id="34"/>
    <w:bookmarkStart w:id="35" w:name="Xbfc5e6bd544b987eae5bb7b4bf79f202734d737"/>
    <w:p>
      <w:pPr>
        <w:pStyle w:val="Heading3"/>
      </w:pPr>
      <w:r>
        <w:t xml:space="preserve">Alternative D: Industry-Specific Classification Templates (LOW PRIORITY)</w:t>
      </w:r>
    </w:p>
    <w:p>
      <w:pPr>
        <w:pStyle w:val="FirstParagraph"/>
      </w:pPr>
      <w:r>
        <w:rPr>
          <w:bCs/>
          <w:b/>
        </w:rPr>
        <w:t xml:space="preserve">Approach</w:t>
      </w:r>
      <w:r>
        <w:t xml:space="preserve">: Create pre-configured activity classifiers for common development contexts:</w:t>
      </w:r>
    </w:p>
    <w:p>
      <w:pPr>
        <w:numPr>
          <w:ilvl w:val="0"/>
          <w:numId w:val="1006"/>
        </w:numPr>
        <w:pStyle w:val="Compact"/>
      </w:pPr>
      <w:r>
        <w:rPr>
          <w:bCs/>
          <w:b/>
        </w:rPr>
        <w:t xml:space="preserve">Web Application Template</w:t>
      </w:r>
      <w:r>
        <w:t xml:space="preserve"> </w:t>
      </w:r>
      <w:r>
        <w:t xml:space="preserve">(current implementation):</w:t>
      </w:r>
      <w:r>
        <w:t xml:space="preserve"> </w:t>
      </w:r>
      <w:r>
        <w:rPr>
          <w:rStyle w:val="VerbatimChar"/>
        </w:rPr>
        <w:t xml:space="preserve">public/</w:t>
      </w:r>
      <w:r>
        <w:t xml:space="preserve"> </w:t>
      </w:r>
      <w:r>
        <w:t xml:space="preserve">= client-facing,</w:t>
      </w:r>
      <w:r>
        <w:t xml:space="preserve"> </w:t>
      </w:r>
      <w:r>
        <w:rPr>
          <w:rStyle w:val="VerbatimChar"/>
        </w:rPr>
        <w:t xml:space="preserve">.env</w:t>
      </w:r>
      <w:r>
        <w:t xml:space="preserve"> </w:t>
      </w:r>
      <w:r>
        <w:t xml:space="preserve">= credentials, database schema = high-risk</w:t>
      </w:r>
    </w:p>
    <w:p>
      <w:pPr>
        <w:numPr>
          <w:ilvl w:val="0"/>
          <w:numId w:val="1006"/>
        </w:numPr>
        <w:pStyle w:val="Compact"/>
      </w:pPr>
      <w:r>
        <w:rPr>
          <w:bCs/>
          <w:b/>
        </w:rPr>
        <w:t xml:space="preserve">Data Science Template</w:t>
      </w:r>
      <w:r>
        <w:t xml:space="preserve">: Jupyter notebooks = analytical work, dataset changes = high-risk, model files = intellectual property</w:t>
      </w:r>
    </w:p>
    <w:p>
      <w:pPr>
        <w:numPr>
          <w:ilvl w:val="0"/>
          <w:numId w:val="1006"/>
        </w:numPr>
        <w:pStyle w:val="Compact"/>
      </w:pPr>
      <w:r>
        <w:rPr>
          <w:bCs/>
          <w:b/>
        </w:rPr>
        <w:t xml:space="preserve">Infrastructure Template</w:t>
      </w:r>
      <w:r>
        <w:t xml:space="preserve">: Terraform = environment changes, CI/CD = deployment automation, secrets management = critical</w:t>
      </w:r>
    </w:p>
    <w:p>
      <w:pPr>
        <w:numPr>
          <w:ilvl w:val="0"/>
          <w:numId w:val="1006"/>
        </w:numPr>
        <w:pStyle w:val="Compact"/>
      </w:pPr>
      <w:r>
        <w:rPr>
          <w:bCs/>
          <w:b/>
        </w:rPr>
        <w:t xml:space="preserve">Mobile Template</w:t>
      </w:r>
      <w:r>
        <w:t xml:space="preserve">: App Store metadata = client-facing, API keys = credentials, build configs = deployment</w:t>
      </w:r>
    </w:p>
    <w:p>
      <w:pPr>
        <w:pStyle w:val="FirstParagraph"/>
      </w:pPr>
      <w:r>
        <w:rPr>
          <w:bCs/>
          <w:b/>
        </w:rPr>
        <w:t xml:space="preserve">Pros</w:t>
      </w:r>
      <w:r>
        <w:t xml:space="preserve">:</w:t>
      </w:r>
      <w:r>
        <w:t xml:space="preserve"> </w:t>
      </w:r>
      <w:r>
        <w:t xml:space="preserve">- Addresses Issue 4 (generalizability uncertainty)</w:t>
      </w:r>
      <w:r>
        <w:t xml:space="preserve"> </w:t>
      </w:r>
      <w:r>
        <w:t xml:space="preserve">- Lowers adoption barrier (organizations don’t build classifiers from scratch)</w:t>
      </w:r>
      <w:r>
        <w:t xml:space="preserve"> </w:t>
      </w:r>
      <w:r>
        <w:t xml:space="preserve">- Enables cross-industry comparison (</w:t>
      </w:r>
      <w:r>
        <w:t xml:space="preserve">“</w:t>
      </w:r>
      <w:r>
        <w:t xml:space="preserve">Our web app block rate: 5%, industry avg: 8%</w:t>
      </w:r>
      <w:r>
        <w:t xml:space="preserve">”</w:t>
      </w:r>
      <w:r>
        <w:t xml:space="preserve">)</w:t>
      </w:r>
      <w:r>
        <w:t xml:space="preserve"> </w:t>
      </w:r>
      <w:r>
        <w:t xml:space="preserve">- Provides starting point that organizations can customize</w:t>
      </w:r>
    </w:p>
    <w:p>
      <w:pPr>
        <w:pStyle w:val="BodyText"/>
      </w:pPr>
      <w:r>
        <w:rPr>
          <w:bCs/>
          <w:b/>
        </w:rPr>
        <w:t xml:space="preserve">Cons</w:t>
      </w:r>
      <w:r>
        <w:t xml:space="preserve">:</w:t>
      </w:r>
      <w:r>
        <w:t xml:space="preserve"> </w:t>
      </w:r>
      <w:r>
        <w:t xml:space="preserve">- Significant development effort (4+ templates × testing × documentation)</w:t>
      </w:r>
      <w:r>
        <w:t xml:space="preserve"> </w:t>
      </w:r>
      <w:r>
        <w:t xml:space="preserve">- Requires domain expertise in each context (we currently only have web dev)</w:t>
      </w:r>
      <w:r>
        <w:t xml:space="preserve"> </w:t>
      </w:r>
      <w:r>
        <w:t xml:space="preserve">- Maintenance burden (templates must evolve with technology stack changes)</w:t>
      </w:r>
      <w:r>
        <w:t xml:space="preserve"> </w:t>
      </w:r>
      <w:r>
        <w:t xml:space="preserve">- May create false confidence (</w:t>
      </w:r>
      <w:r>
        <w:t xml:space="preserve">“</w:t>
      </w:r>
      <w:r>
        <w:t xml:space="preserve">template doesn’t fit our specific stack, but we use it anyway</w:t>
      </w:r>
      <w:r>
        <w:t xml:space="preserve">”</w:t>
      </w:r>
      <w:r>
        <w:t xml:space="preserve">)</w:t>
      </w:r>
    </w:p>
    <w:p>
      <w:pPr>
        <w:pStyle w:val="BodyText"/>
      </w:pPr>
      <w:r>
        <w:rPr>
          <w:bCs/>
          <w:b/>
        </w:rPr>
        <w:t xml:space="preserve">Priority Rationale</w:t>
      </w:r>
      <w:r>
        <w:t xml:space="preserve">: Generalizability matters for scale, but current priority is proving concept works in ANY context. Industry templates are valuable after pilot validation proves core methodology.</w:t>
      </w:r>
      <w:r>
        <w:t xml:space="preserve"> </w:t>
      </w:r>
      <w:r>
        <w:rPr>
          <w:bCs/>
          <w:b/>
        </w:rPr>
        <w:t xml:space="preserve">Recommend: Defer until post-validation.</w:t>
      </w:r>
    </w:p>
    <w:bookmarkEnd w:id="35"/>
    <w:bookmarkStart w:id="36" w:name="X8ae94f1a84da9227b8717719e4a6c7302dce4a4"/>
    <w:p>
      <w:pPr>
        <w:pStyle w:val="Heading3"/>
      </w:pPr>
      <w:r>
        <w:t xml:space="preserve">Alternative E: Longitudinal Maturity Study (LOW PRIORITY)</w:t>
      </w:r>
    </w:p>
    <w:p>
      <w:pPr>
        <w:pStyle w:val="FirstParagraph"/>
      </w:pPr>
      <w:r>
        <w:rPr>
          <w:bCs/>
          <w:b/>
        </w:rPr>
        <w:t xml:space="preserve">Approach</w:t>
      </w:r>
      <w:r>
        <w:t xml:space="preserve">: Track organizations over 6-12 months, correlate maturity score changes with actual governance outcomes:</w:t>
      </w:r>
    </w:p>
    <w:p>
      <w:pPr>
        <w:numPr>
          <w:ilvl w:val="0"/>
          <w:numId w:val="1007"/>
        </w:numPr>
        <w:pStyle w:val="Compact"/>
      </w:pPr>
      <w:r>
        <w:t xml:space="preserve">Does improving from 60 → 80 maturity score predict:</w:t>
      </w:r>
    </w:p>
    <w:p>
      <w:pPr>
        <w:numPr>
          <w:ilvl w:val="1"/>
          <w:numId w:val="1008"/>
        </w:numPr>
        <w:pStyle w:val="Compact"/>
      </w:pPr>
      <w:r>
        <w:t xml:space="preserve">Fewer production security incidents? (measurable)</w:t>
      </w:r>
    </w:p>
    <w:p>
      <w:pPr>
        <w:numPr>
          <w:ilvl w:val="1"/>
          <w:numId w:val="1008"/>
        </w:numPr>
        <w:pStyle w:val="Compact"/>
      </w:pPr>
      <w:r>
        <w:t xml:space="preserve">Faster SOC2 audit completion? (measurable)</w:t>
      </w:r>
    </w:p>
    <w:p>
      <w:pPr>
        <w:numPr>
          <w:ilvl w:val="1"/>
          <w:numId w:val="1008"/>
        </w:numPr>
        <w:pStyle w:val="Compact"/>
      </w:pPr>
      <w:r>
        <w:t xml:space="preserve">Lower security insurance premiums? (measurable)</w:t>
      </w:r>
    </w:p>
    <w:p>
      <w:pPr>
        <w:numPr>
          <w:ilvl w:val="1"/>
          <w:numId w:val="1008"/>
        </w:numPr>
        <w:pStyle w:val="Compact"/>
      </w:pPr>
      <w:r>
        <w:t xml:space="preserve">Higher developer satisfaction? (survey-based)</w:t>
      </w:r>
    </w:p>
    <w:p>
      <w:pPr>
        <w:pStyle w:val="FirstParagraph"/>
      </w:pPr>
      <w:r>
        <w:rPr>
          <w:bCs/>
          <w:b/>
        </w:rPr>
        <w:t xml:space="preserve">Pros</w:t>
      </w:r>
      <w:r>
        <w:t xml:space="preserve">:</w:t>
      </w:r>
      <w:r>
        <w:t xml:space="preserve"> </w:t>
      </w:r>
      <w:r>
        <w:t xml:space="preserve">- Addresses Issue 5 (maturity score interpretability)</w:t>
      </w:r>
      <w:r>
        <w:t xml:space="preserve"> </w:t>
      </w:r>
      <w:r>
        <w:t xml:space="preserve">- Provides empirical validation of what scores</w:t>
      </w:r>
      <w:r>
        <w:t xml:space="preserve"> </w:t>
      </w:r>
      <w:r>
        <w:t xml:space="preserve">“</w:t>
      </w:r>
      <w:r>
        <w:t xml:space="preserve">mean</w:t>
      </w:r>
      <w:r>
        <w:t xml:space="preserve">”</w:t>
      </w:r>
      <w:r>
        <w:t xml:space="preserve"> </w:t>
      </w:r>
      <w:r>
        <w:t xml:space="preserve">in practice</w:t>
      </w:r>
      <w:r>
        <w:t xml:space="preserve"> </w:t>
      </w:r>
      <w:r>
        <w:t xml:space="preserve">- Enables score benchmarking (</w:t>
      </w:r>
      <w:r>
        <w:t xml:space="preserve">“</w:t>
      </w:r>
      <w:r>
        <w:t xml:space="preserve">You’re at 75, top quartile organizations are at 85+</w:t>
      </w:r>
      <w:r>
        <w:t xml:space="preserve">”</w:t>
      </w:r>
      <w:r>
        <w:t xml:space="preserve">)</w:t>
      </w:r>
      <w:r>
        <w:t xml:space="preserve"> </w:t>
      </w:r>
      <w:r>
        <w:t xml:space="preserve">- Creates virtuous cycle (organizations want to improve score if it correlates with real outcomes)</w:t>
      </w:r>
    </w:p>
    <w:p>
      <w:pPr>
        <w:pStyle w:val="BodyText"/>
      </w:pPr>
      <w:r>
        <w:rPr>
          <w:bCs/>
          <w:b/>
        </w:rPr>
        <w:t xml:space="preserve">Cons</w:t>
      </w:r>
      <w:r>
        <w:t xml:space="preserve">:</w:t>
      </w:r>
      <w:r>
        <w:t xml:space="preserve"> </w:t>
      </w:r>
      <w:r>
        <w:t xml:space="preserve">- Requires 6-12 month timeline (too slow for current launch needs)</w:t>
      </w:r>
      <w:r>
        <w:t xml:space="preserve"> </w:t>
      </w:r>
      <w:r>
        <w:t xml:space="preserve">- Needs multiple organizations participating (not available yet)</w:t>
      </w:r>
      <w:r>
        <w:t xml:space="preserve"> </w:t>
      </w:r>
      <w:r>
        <w:t xml:space="preserve">- Confounding variables (did governance improve because of framework or other factors?)</w:t>
      </w:r>
      <w:r>
        <w:t xml:space="preserve"> </w:t>
      </w:r>
      <w:r>
        <w:t xml:space="preserve">- May reveal score is uncorrelated with outcomes (invalidates entire metric)</w:t>
      </w:r>
    </w:p>
    <w:p>
      <w:pPr>
        <w:pStyle w:val="BodyText"/>
      </w:pPr>
      <w:r>
        <w:rPr>
          <w:bCs/>
          <w:b/>
        </w:rPr>
        <w:t xml:space="preserve">Priority Rationale</w:t>
      </w:r>
      <w:r>
        <w:t xml:space="preserve">: Maturity score is</w:t>
      </w:r>
      <w:r>
        <w:t xml:space="preserve"> </w:t>
      </w:r>
      <w:r>
        <w:t xml:space="preserve">“</w:t>
      </w:r>
      <w:r>
        <w:t xml:space="preserve">nice to have</w:t>
      </w:r>
      <w:r>
        <w:t xml:space="preserve">”</w:t>
      </w:r>
      <w:r>
        <w:t xml:space="preserve"> </w:t>
      </w:r>
      <w:r>
        <w:t xml:space="preserve">but not critical for initial value proposition. Cost avoidance is simpler to understand and validate.</w:t>
      </w:r>
      <w:r>
        <w:t xml:space="preserve"> </w:t>
      </w:r>
      <w:r>
        <w:rPr>
          <w:bCs/>
          <w:b/>
        </w:rPr>
        <w:t xml:space="preserve">Recommend: Defer pending pilot partner recruitment.</w:t>
      </w:r>
    </w:p>
    <w:bookmarkEnd w:id="36"/>
    <w:bookmarkStart w:id="37" w:name="recommended-priority-sequence"/>
    <w:p>
      <w:pPr>
        <w:pStyle w:val="Heading3"/>
      </w:pPr>
      <w:r>
        <w:t xml:space="preserve">Recommended Priority Sequence</w:t>
      </w:r>
    </w:p>
    <w:p>
      <w:pPr>
        <w:pStyle w:val="FirstParagraph"/>
      </w:pPr>
      <w:r>
        <w:rPr>
          <w:bCs/>
          <w:b/>
        </w:rPr>
        <w:t xml:space="preserve">Phase 1 (Immediate - November 2025)</w:t>
      </w:r>
      <w:r>
        <w:t xml:space="preserve">:</w:t>
      </w:r>
      <w:r>
        <w:t xml:space="preserve"> </w:t>
      </w:r>
      <w:r>
        <w:t xml:space="preserve">1.</w:t>
      </w:r>
      <w:r>
        <w:t xml:space="preserve"> </w:t>
      </w:r>
      <w:r>
        <w:rPr>
          <w:bCs/>
          <w:b/>
        </w:rPr>
        <w:t xml:space="preserve">Alternative B - Tier 1 Complete</w:t>
      </w:r>
      <w:r>
        <w:t xml:space="preserve"> </w:t>
      </w:r>
      <w:r>
        <w:t xml:space="preserve">✅ (this document)</w:t>
      </w:r>
      <w:r>
        <w:t xml:space="preserve"> </w:t>
      </w:r>
      <w:r>
        <w:t xml:space="preserve">2.</w:t>
      </w:r>
      <w:r>
        <w:t xml:space="preserve"> </w:t>
      </w:r>
      <w:r>
        <w:rPr>
          <w:bCs/>
          <w:b/>
        </w:rPr>
        <w:t xml:space="preserve">Alternative A - Pilot Partner Recruitment</w:t>
      </w:r>
      <w:r>
        <w:t xml:space="preserve"> </w:t>
      </w:r>
      <w:r>
        <w:t xml:space="preserve">(seek 3-5 organizations)</w:t>
      </w:r>
      <w:r>
        <w:t xml:space="preserve"> </w:t>
      </w:r>
      <w:r>
        <w:t xml:space="preserve">3.</w:t>
      </w:r>
      <w:r>
        <w:t xml:space="preserve"> </w:t>
      </w:r>
      <w:r>
        <w:rPr>
          <w:bCs/>
          <w:b/>
        </w:rPr>
        <w:t xml:space="preserve">Alternative B - Tier 2 Creation</w:t>
      </w:r>
      <w:r>
        <w:t xml:space="preserve"> </w:t>
      </w:r>
      <w:r>
        <w:t xml:space="preserve">(manager implementation guide, 5-10 pages)</w:t>
      </w:r>
    </w:p>
    <w:p>
      <w:pPr>
        <w:pStyle w:val="BodyText"/>
      </w:pPr>
      <w:r>
        <w:rPr>
          <w:bCs/>
          <w:b/>
        </w:rPr>
        <w:t xml:space="preserve">Phase 2 (Validation - Dec 2025 - Feb 2026)</w:t>
      </w:r>
      <w:r>
        <w:t xml:space="preserve">:</w:t>
      </w:r>
      <w:r>
        <w:t xml:space="preserve"> </w:t>
      </w:r>
      <w:r>
        <w:t xml:space="preserve">4.</w:t>
      </w:r>
      <w:r>
        <w:t xml:space="preserve"> </w:t>
      </w:r>
      <w:r>
        <w:rPr>
          <w:bCs/>
          <w:b/>
        </w:rPr>
        <w:t xml:space="preserve">Alternative A - Pilot Execution</w:t>
      </w:r>
      <w:r>
        <w:t xml:space="preserve"> </w:t>
      </w:r>
      <w:r>
        <w:t xml:space="preserve">(30-90 day trials with cost data validation)</w:t>
      </w:r>
      <w:r>
        <w:t xml:space="preserve"> </w:t>
      </w:r>
      <w:r>
        <w:t xml:space="preserve">5.</w:t>
      </w:r>
      <w:r>
        <w:t xml:space="preserve"> </w:t>
      </w:r>
      <w:r>
        <w:rPr>
          <w:bCs/>
          <w:b/>
        </w:rPr>
        <w:t xml:space="preserve">Alternative C - Human-in-the-Loop Documentation</w:t>
      </w:r>
      <w:r>
        <w:t xml:space="preserve"> </w:t>
      </w:r>
      <w:r>
        <w:t xml:space="preserve">(design spec, defer implementation)</w:t>
      </w:r>
    </w:p>
    <w:p>
      <w:pPr>
        <w:pStyle w:val="BodyText"/>
      </w:pPr>
      <w:r>
        <w:rPr>
          <w:bCs/>
          <w:b/>
        </w:rPr>
        <w:t xml:space="preserve">Phase 3 (Scale - Mar - Aug 2026)</w:t>
      </w:r>
      <w:r>
        <w:t xml:space="preserve">:</w:t>
      </w:r>
      <w:r>
        <w:t xml:space="preserve"> </w:t>
      </w:r>
      <w:r>
        <w:t xml:space="preserve">6.</w:t>
      </w:r>
      <w:r>
        <w:t xml:space="preserve"> </w:t>
      </w:r>
      <w:r>
        <w:rPr>
          <w:bCs/>
          <w:b/>
        </w:rPr>
        <w:t xml:space="preserve">Alternative C - Override Workflow Implementation</w:t>
      </w:r>
      <w:r>
        <w:t xml:space="preserve"> </w:t>
      </w:r>
      <w:r>
        <w:t xml:space="preserve">(post-pilot validation)</w:t>
      </w:r>
      <w:r>
        <w:t xml:space="preserve"> </w:t>
      </w:r>
      <w:r>
        <w:t xml:space="preserve">7.</w:t>
      </w:r>
      <w:r>
        <w:t xml:space="preserve"> </w:t>
      </w:r>
      <w:r>
        <w:rPr>
          <w:bCs/>
          <w:b/>
        </w:rPr>
        <w:t xml:space="preserve">Alternative D - Industry Templates</w:t>
      </w:r>
      <w:r>
        <w:t xml:space="preserve"> </w:t>
      </w:r>
      <w:r>
        <w:t xml:space="preserve">(if demand justifies effort)</w:t>
      </w:r>
      <w:r>
        <w:t xml:space="preserve"> </w:t>
      </w:r>
      <w:r>
        <w:t xml:space="preserve">8.</w:t>
      </w:r>
      <w:r>
        <w:t xml:space="preserve"> </w:t>
      </w:r>
      <w:r>
        <w:rPr>
          <w:bCs/>
          <w:b/>
        </w:rPr>
        <w:t xml:space="preserve">Alternative E - Longitudinal Study</w:t>
      </w:r>
      <w:r>
        <w:t xml:space="preserve"> </w:t>
      </w:r>
      <w:r>
        <w:t xml:space="preserve">(if pilot partners agree to long-term participation)</w:t>
      </w:r>
    </w:p>
    <w:p>
      <w:pPr>
        <w:pStyle w:val="BodyText"/>
      </w:pPr>
      <w:r>
        <w:rPr>
          <w:bCs/>
          <w:b/>
        </w:rPr>
        <w:t xml:space="preserve">Rationale</w:t>
      </w:r>
      <w:r>
        <w:t xml:space="preserve">: Prove core concept with validated cost model (Phase 1-2) before investing in scale features (Phase 3).</w:t>
      </w:r>
    </w:p>
    <w:p>
      <w:r>
        <w:pict>
          <v:rect style="width:0;height:1.5pt" o:hralign="center" o:hrstd="t" o:hr="t"/>
        </w:pict>
      </w:r>
    </w:p>
    <w:bookmarkEnd w:id="37"/>
    <w:bookmarkEnd w:id="38"/>
    <w:bookmarkStart w:id="44" w:name="recommendations"/>
    <w:p>
      <w:pPr>
        <w:pStyle w:val="Heading2"/>
      </w:pPr>
      <w:r>
        <w:t xml:space="preserve">4. Recommendations</w:t>
      </w:r>
    </w:p>
    <w:bookmarkStart w:id="39" w:name="X9449ce9a379e6bfbc28e16937a647050d4128d5"/>
    <w:p>
      <w:pPr>
        <w:pStyle w:val="Heading3"/>
      </w:pPr>
      <w:r>
        <w:t xml:space="preserve">Recommendation 1: Deploy Executive Brief for Expert Validation (Action Required This Week)</w:t>
      </w:r>
    </w:p>
    <w:p>
      <w:pPr>
        <w:pStyle w:val="FirstParagraph"/>
      </w:pPr>
      <w:r>
        <w:rPr>
          <w:bCs/>
          <w:b/>
        </w:rPr>
        <w:t xml:space="preserve">Action</w:t>
      </w:r>
      <w:r>
        <w:t xml:space="preserve">: Send this document to 5-10 expert reviewers across three categories:</w:t>
      </w:r>
    </w:p>
    <w:p>
      <w:pPr>
        <w:pStyle w:val="BodyText"/>
      </w:pPr>
      <w:r>
        <w:rPr>
          <w:bCs/>
          <w:b/>
        </w:rPr>
        <w:t xml:space="preserve">Category 1 - BI Professionals</w:t>
      </w:r>
      <w:r>
        <w:t xml:space="preserve"> </w:t>
      </w:r>
      <w:r>
        <w:t xml:space="preserve">(2-3 reviewers):</w:t>
      </w:r>
      <w:r>
        <w:t xml:space="preserve"> </w:t>
      </w:r>
      <w:r>
        <w:t xml:space="preserve">- Validation target: Cost calculation methodology credibility</w:t>
      </w:r>
      <w:r>
        <w:t xml:space="preserve"> </w:t>
      </w:r>
      <w:r>
        <w:t xml:space="preserve">- Key question:</w:t>
      </w:r>
      <w:r>
        <w:t xml:space="preserve"> </w:t>
      </w:r>
      <w:r>
        <w:t xml:space="preserve">“</w:t>
      </w:r>
      <w:r>
        <w:t xml:space="preserve">Does this approach make sense for quantifying governance ROI?</w:t>
      </w:r>
      <w:r>
        <w:t xml:space="preserve">”</w:t>
      </w:r>
      <w:r>
        <w:t xml:space="preserve"> </w:t>
      </w:r>
      <w:r>
        <w:t xml:space="preserve">- Specific ask: Identify flaws in cost factor logic, suggest industry benchmark sources</w:t>
      </w:r>
    </w:p>
    <w:p>
      <w:pPr>
        <w:pStyle w:val="BodyText"/>
      </w:pPr>
      <w:r>
        <w:rPr>
          <w:bCs/>
          <w:b/>
        </w:rPr>
        <w:t xml:space="preserve">Category 2 - CTOs/Technical Leads</w:t>
      </w:r>
      <w:r>
        <w:t xml:space="preserve"> </w:t>
      </w:r>
      <w:r>
        <w:t xml:space="preserve">(2-3 reviewers):</w:t>
      </w:r>
      <w:r>
        <w:t xml:space="preserve"> </w:t>
      </w:r>
      <w:r>
        <w:t xml:space="preserve">- Validation target: Business case clarity and executive appeal</w:t>
      </w:r>
      <w:r>
        <w:t xml:space="preserve"> </w:t>
      </w:r>
      <w:r>
        <w:t xml:space="preserve">- Key question:</w:t>
      </w:r>
      <w:r>
        <w:t xml:space="preserve"> </w:t>
      </w:r>
      <w:r>
        <w:t xml:space="preserve">“</w:t>
      </w:r>
      <w:r>
        <w:t xml:space="preserve">Would this brief convince you to pilot BI tools?</w:t>
      </w:r>
      <w:r>
        <w:t xml:space="preserve">”</w:t>
      </w:r>
      <w:r>
        <w:t xml:space="preserve"> </w:t>
      </w:r>
      <w:r>
        <w:t xml:space="preserve">- Specific ask: Identify missing elements for budget justification</w:t>
      </w:r>
    </w:p>
    <w:p>
      <w:pPr>
        <w:pStyle w:val="BodyText"/>
      </w:pPr>
      <w:r>
        <w:rPr>
          <w:bCs/>
          <w:b/>
        </w:rPr>
        <w:t xml:space="preserve">Category 3 - Governance Researchers</w:t>
      </w:r>
      <w:r>
        <w:t xml:space="preserve"> </w:t>
      </w:r>
      <w:r>
        <w:t xml:space="preserve">(2-3 reviewers):</w:t>
      </w:r>
      <w:r>
        <w:t xml:space="preserve"> </w:t>
      </w:r>
      <w:r>
        <w:t xml:space="preserve">- Validation target: Methodology soundness and research integrity</w:t>
      </w:r>
      <w:r>
        <w:t xml:space="preserve"> </w:t>
      </w:r>
      <w:r>
        <w:t xml:space="preserve">- Key question:</w:t>
      </w:r>
      <w:r>
        <w:t xml:space="preserve"> </w:t>
      </w:r>
      <w:r>
        <w:t xml:space="preserve">“</w:t>
      </w:r>
      <w:r>
        <w:t xml:space="preserve">Are we being appropriately honest about limitations?</w:t>
      </w:r>
      <w:r>
        <w:t xml:space="preserve">”</w:t>
      </w:r>
      <w:r>
        <w:t xml:space="preserve"> </w:t>
      </w:r>
      <w:r>
        <w:t xml:space="preserve">- Specific ask: Identify overstated claims, suggest peer review venues</w:t>
      </w:r>
    </w:p>
    <w:p>
      <w:pPr>
        <w:pStyle w:val="BodyText"/>
      </w:pPr>
      <w:r>
        <w:rPr>
          <w:bCs/>
          <w:b/>
        </w:rPr>
        <w:t xml:space="preserve">Success Criterion</w:t>
      </w:r>
      <w:r>
        <w:t xml:space="preserve">: ≥80% of reviewers confirm</w:t>
      </w:r>
      <w:r>
        <w:t xml:space="preserve"> </w:t>
      </w:r>
      <w:r>
        <w:t xml:space="preserve">“</w:t>
      </w:r>
      <w:r>
        <w:t xml:space="preserve">Problem/Solution/Status is clear in simple English</w:t>
      </w:r>
      <w:r>
        <w:t xml:space="preserve">”</w:t>
      </w:r>
    </w:p>
    <w:p>
      <w:pPr>
        <w:pStyle w:val="BodyText"/>
      </w:pPr>
      <w:r>
        <w:rPr>
          <w:bCs/>
          <w:b/>
        </w:rPr>
        <w:t xml:space="preserve">Timeline</w:t>
      </w:r>
      <w:r>
        <w:t xml:space="preserve">:</w:t>
      </w:r>
      <w:r>
        <w:t xml:space="preserve"> </w:t>
      </w:r>
      <w:r>
        <w:t xml:space="preserve">- Send by: October 28, 2025</w:t>
      </w:r>
      <w:r>
        <w:t xml:space="preserve"> </w:t>
      </w:r>
      <w:r>
        <w:t xml:space="preserve">- Reminder: November 1, 2025 (for non-responders)</w:t>
      </w:r>
      <w:r>
        <w:t xml:space="preserve"> </w:t>
      </w:r>
      <w:r>
        <w:t xml:space="preserve">- Analysis: November 3, 2025</w:t>
      </w:r>
      <w:r>
        <w:t xml:space="preserve"> </w:t>
      </w:r>
      <w:r>
        <w:t xml:space="preserve">- Decision: November 4, 2025 (proceed with launch if validated, iterate if &lt;80%)</w:t>
      </w:r>
    </w:p>
    <w:p>
      <w:pPr>
        <w:pStyle w:val="BodyText"/>
      </w:pPr>
      <w:r>
        <w:rPr>
          <w:bCs/>
          <w:b/>
        </w:rPr>
        <w:t xml:space="preserve">Rationale</w:t>
      </w:r>
      <w:r>
        <w:t xml:space="preserve">: Expert BI professional feedback revealed communication failure (</w:t>
      </w:r>
      <w:r>
        <w:t xml:space="preserve">“</w:t>
      </w:r>
      <w:r>
        <w:t xml:space="preserve">way beyond my abilities</w:t>
      </w:r>
      <w:r>
        <w:t xml:space="preserve">”</w:t>
      </w:r>
      <w:r>
        <w:t xml:space="preserve"> </w:t>
      </w:r>
      <w:r>
        <w:t xml:space="preserve">despite domain expertise). Cannot launch without validating revised messaging resolves clarity issues.</w:t>
      </w:r>
    </w:p>
    <w:bookmarkEnd w:id="39"/>
    <w:bookmarkStart w:id="40" w:name="X66a1db13fa139e28459c4bf593f1329f0bee0fa"/>
    <w:p>
      <w:pPr>
        <w:pStyle w:val="Heading3"/>
      </w:pPr>
      <w:r>
        <w:t xml:space="preserve">Recommendation 2: Defer Public Launch Pending Validation (Strategic Hold)</w:t>
      </w:r>
    </w:p>
    <w:p>
      <w:pPr>
        <w:pStyle w:val="FirstParagraph"/>
      </w:pPr>
      <w:r>
        <w:rPr>
          <w:bCs/>
          <w:b/>
        </w:rPr>
        <w:t xml:space="preserve">Current Plan</w:t>
      </w:r>
      <w:r>
        <w:t xml:space="preserve">: Compressed 2-week launch starting October 28 (10+ editorial submissions, social media blitz)</w:t>
      </w:r>
    </w:p>
    <w:p>
      <w:pPr>
        <w:pStyle w:val="BodyText"/>
      </w:pPr>
      <w:r>
        <w:rPr>
          <w:bCs/>
          <w:b/>
        </w:rPr>
        <w:t xml:space="preserve">Recommended Revision</w:t>
      </w:r>
      <w:r>
        <w:t xml:space="preserve">: Add 1-2 week validation phase before Week 1</w:t>
      </w:r>
    </w:p>
    <w:p>
      <w:pPr>
        <w:pStyle w:val="BodyText"/>
      </w:pPr>
      <w:r>
        <w:rPr>
          <w:bCs/>
          <w:b/>
        </w:rPr>
        <w:t xml:space="preserve">New Timeline</w:t>
      </w:r>
      <w:r>
        <w:t xml:space="preserve">:</w:t>
      </w:r>
    </w:p>
    <w:p>
      <w:pPr>
        <w:pStyle w:val="BodyText"/>
      </w:pPr>
      <w:r>
        <w:rPr>
          <w:bCs/>
          <w:b/>
        </w:rPr>
        <w:t xml:space="preserve">Week 0 (Oct 28 - Nov 4): Validation Phase</w:t>
      </w:r>
      <w:r>
        <w:t xml:space="preserve"> </w:t>
      </w:r>
      <w:r>
        <w:t xml:space="preserve">- Days 1-3: Expert brief circulation (5-10 reviewers)</w:t>
      </w:r>
      <w:r>
        <w:t xml:space="preserve"> </w:t>
      </w:r>
      <w:r>
        <w:t xml:space="preserve">- Days 4-7: Feedback collection and analysis</w:t>
      </w:r>
      <w:r>
        <w:t xml:space="preserve"> </w:t>
      </w:r>
      <w:r>
        <w:t xml:space="preserve">- Day 8: Decision point—validated messaging (≥80% clear) vs. iteration needed</w:t>
      </w:r>
    </w:p>
    <w:p>
      <w:pPr>
        <w:pStyle w:val="BodyText"/>
      </w:pPr>
      <w:r>
        <w:rPr>
          <w:bCs/>
          <w:b/>
        </w:rPr>
        <w:t xml:space="preserve">Week 1 (Nov 5-11): Low-Risk Social Launch</w:t>
      </w:r>
      <w:r>
        <w:t xml:space="preserve"> </w:t>
      </w:r>
      <w:r>
        <w:t xml:space="preserve">(IF validation passes)</w:t>
      </w:r>
      <w:r>
        <w:t xml:space="preserve"> </w:t>
      </w:r>
      <w:r>
        <w:t xml:space="preserve">- Reddit/X/LinkedIn discussions (technical audiences)</w:t>
      </w:r>
      <w:r>
        <w:t xml:space="preserve"> </w:t>
      </w:r>
      <w:r>
        <w:t xml:space="preserve">-</w:t>
      </w:r>
      <w:r>
        <w:t xml:space="preserve"> </w:t>
      </w:r>
      <w:r>
        <w:t xml:space="preserve">“</w:t>
      </w:r>
      <w:r>
        <w:t xml:space="preserve">Show HN</w:t>
      </w:r>
      <w:r>
        <w:t xml:space="preserve">”</w:t>
      </w:r>
      <w:r>
        <w:t xml:space="preserve"> </w:t>
      </w:r>
      <w:r>
        <w:t xml:space="preserve">on Hacker News (tech community validation)</w:t>
      </w:r>
      <w:r>
        <w:t xml:space="preserve"> </w:t>
      </w:r>
      <w:r>
        <w:t xml:space="preserve">- Blog post #1 with executive brief content</w:t>
      </w:r>
      <w:r>
        <w:t xml:space="preserve"> </w:t>
      </w:r>
      <w:r>
        <w:t xml:space="preserve">- NO formal editorial submissions yet</w:t>
      </w:r>
    </w:p>
    <w:p>
      <w:pPr>
        <w:pStyle w:val="BodyText"/>
      </w:pPr>
      <w:r>
        <w:rPr>
          <w:bCs/>
          <w:b/>
        </w:rPr>
        <w:t xml:space="preserve">Week 2-3 (Nov 12-25): Technical Outlet Submissions</w:t>
      </w:r>
      <w:r>
        <w:t xml:space="preserve"> </w:t>
      </w:r>
      <w:r>
        <w:t xml:space="preserve">(IF social media validates)</w:t>
      </w:r>
      <w:r>
        <w:t xml:space="preserve"> </w:t>
      </w:r>
      <w:r>
        <w:t xml:space="preserve">- MIT Technology Review, IEEE Spectrum, Wired</w:t>
      </w:r>
      <w:r>
        <w:t xml:space="preserve"> </w:t>
      </w:r>
      <w:r>
        <w:t xml:space="preserve">- Use social media traction as pitch evidence</w:t>
      </w:r>
      <w:r>
        <w:t xml:space="preserve"> </w:t>
      </w:r>
      <w:r>
        <w:t xml:space="preserve">- Collect additional feedback from technical audiences</w:t>
      </w:r>
    </w:p>
    <w:p>
      <w:pPr>
        <w:pStyle w:val="BodyText"/>
      </w:pPr>
      <w:r>
        <w:rPr>
          <w:bCs/>
          <w:b/>
        </w:rPr>
        <w:t xml:space="preserve">Week 4+ (Dec 2026+): Business Outlet Submissions</w:t>
      </w:r>
      <w:r>
        <w:t xml:space="preserve"> </w:t>
      </w:r>
      <w:r>
        <w:t xml:space="preserve">(IF full story validated)</w:t>
      </w:r>
      <w:r>
        <w:t xml:space="preserve"> </w:t>
      </w:r>
      <w:r>
        <w:t xml:space="preserve">- Economist, Financial Times, Wall Street Journal</w:t>
      </w:r>
      <w:r>
        <w:t xml:space="preserve"> </w:t>
      </w:r>
      <w:r>
        <w:t xml:space="preserve">- Lead with pilot validation results (if available)</w:t>
      </w:r>
      <w:r>
        <w:t xml:space="preserve"> </w:t>
      </w:r>
      <w:r>
        <w:t xml:space="preserve">- Use technical outlet publications as credibility signal</w:t>
      </w:r>
    </w:p>
    <w:p>
      <w:pPr>
        <w:pStyle w:val="BodyText"/>
      </w:pPr>
      <w:r>
        <w:rPr>
          <w:bCs/>
          <w:b/>
        </w:rPr>
        <w:t xml:space="preserve">Rationale</w:t>
      </w:r>
      <w:r>
        <w:t xml:space="preserve">: Better to launch 2 weeks late with validated messaging than on time with messaging that confuses domain experts. Editorial rejection is permanent; delayed submission is recoverable.</w:t>
      </w:r>
    </w:p>
    <w:bookmarkEnd w:id="40"/>
    <w:bookmarkStart w:id="41" w:name="X2bad1a45714fb3acc9d7a73d8e7b06657886ca8"/>
    <w:p>
      <w:pPr>
        <w:pStyle w:val="Heading3"/>
      </w:pPr>
      <w:r>
        <w:t xml:space="preserve">Recommendation 3: Initiate Pilot Partner Recruitment (Critical Path Item)</w:t>
      </w:r>
    </w:p>
    <w:p>
      <w:pPr>
        <w:pStyle w:val="FirstParagraph"/>
      </w:pPr>
      <w:r>
        <w:rPr>
          <w:bCs/>
          <w:b/>
        </w:rPr>
        <w:t xml:space="preserve">Action</w:t>
      </w:r>
      <w:r>
        <w:t xml:space="preserve">: Identify 3-5 organizations meeting these criteria:</w:t>
      </w:r>
    </w:p>
    <w:p>
      <w:pPr>
        <w:pStyle w:val="BodyText"/>
      </w:pPr>
      <w:r>
        <w:rPr>
          <w:bCs/>
          <w:b/>
        </w:rPr>
        <w:t xml:space="preserve">Selection Criteria</w:t>
      </w:r>
      <w:r>
        <w:t xml:space="preserve">:</w:t>
      </w:r>
      <w:r>
        <w:t xml:space="preserve"> </w:t>
      </w:r>
      <w:r>
        <w:t xml:space="preserve">1.</w:t>
      </w:r>
      <w:r>
        <w:t xml:space="preserve"> </w:t>
      </w:r>
      <w:r>
        <w:rPr>
          <w:bCs/>
          <w:b/>
        </w:rPr>
        <w:t xml:space="preserve">Incident Cost Data Available</w:t>
      </w:r>
      <w:r>
        <w:t xml:space="preserve">: Organization tracks actual security incident costs (documented breaches, regulatory fines, remediation expenses)</w:t>
      </w:r>
      <w:r>
        <w:t xml:space="preserve"> </w:t>
      </w:r>
      <w:r>
        <w:t xml:space="preserve">2.</w:t>
      </w:r>
      <w:r>
        <w:t xml:space="preserve"> </w:t>
      </w:r>
      <w:r>
        <w:rPr>
          <w:bCs/>
          <w:b/>
        </w:rPr>
        <w:t xml:space="preserve">AI Governance Interest</w:t>
      </w:r>
      <w:r>
        <w:t xml:space="preserve">: Currently evaluating or implementing governance frameworks (active need, not hypothetical)</w:t>
      </w:r>
      <w:r>
        <w:t xml:space="preserve"> </w:t>
      </w:r>
      <w:r>
        <w:t xml:space="preserve">3.</w:t>
      </w:r>
      <w:r>
        <w:t xml:space="preserve"> </w:t>
      </w:r>
      <w:r>
        <w:rPr>
          <w:bCs/>
          <w:b/>
        </w:rPr>
        <w:t xml:space="preserve">Technical Capacity</w:t>
      </w:r>
      <w:r>
        <w:t xml:space="preserve">: Can deploy prototype tools in development environment (Node.js/Express stack compatibility)</w:t>
      </w:r>
      <w:r>
        <w:t xml:space="preserve"> </w:t>
      </w:r>
      <w:r>
        <w:t xml:space="preserve">4.</w:t>
      </w:r>
      <w:r>
        <w:t xml:space="preserve"> </w:t>
      </w:r>
      <w:r>
        <w:rPr>
          <w:bCs/>
          <w:b/>
        </w:rPr>
        <w:t xml:space="preserve">Data Sharing Willingness</w:t>
      </w:r>
      <w:r>
        <w:t xml:space="preserve">: Comfortable sharing anonymized incident cost data for validation study</w:t>
      </w:r>
      <w:r>
        <w:t xml:space="preserve"> </w:t>
      </w:r>
      <w:r>
        <w:t xml:space="preserve">5.</w:t>
      </w:r>
      <w:r>
        <w:t xml:space="preserve"> </w:t>
      </w:r>
      <w:r>
        <w:rPr>
          <w:bCs/>
          <w:b/>
        </w:rPr>
        <w:t xml:space="preserve">Timeline Alignment</w:t>
      </w:r>
      <w:r>
        <w:t xml:space="preserve">: Can commit to 30-90 day pilot starting December 2025</w:t>
      </w:r>
    </w:p>
    <w:p>
      <w:pPr>
        <w:pStyle w:val="BodyText"/>
      </w:pPr>
      <w:r>
        <w:rPr>
          <w:bCs/>
          <w:b/>
        </w:rPr>
        <w:t xml:space="preserve">Outreach Approach</w:t>
      </w:r>
      <w:r>
        <w:t xml:space="preserve">:</w:t>
      </w:r>
      <w:r>
        <w:t xml:space="preserve"> </w:t>
      </w:r>
      <w:r>
        <w:t xml:space="preserve">-</w:t>
      </w:r>
      <w:r>
        <w:t xml:space="preserve"> </w:t>
      </w:r>
      <w:r>
        <w:rPr>
          <w:bCs/>
          <w:b/>
        </w:rPr>
        <w:t xml:space="preserve">Primary Channel</w:t>
      </w:r>
      <w:r>
        <w:t xml:space="preserve">: Direct outreach to known governance practitioners (conferences, LinkedIn, research network)</w:t>
      </w:r>
      <w:r>
        <w:t xml:space="preserve"> </w:t>
      </w:r>
      <w:r>
        <w:t xml:space="preserve">-</w:t>
      </w:r>
      <w:r>
        <w:t xml:space="preserve"> </w:t>
      </w:r>
      <w:r>
        <w:rPr>
          <w:bCs/>
          <w:b/>
        </w:rPr>
        <w:t xml:space="preserve">Secondary Channel</w:t>
      </w:r>
      <w:r>
        <w:t xml:space="preserve">:</w:t>
      </w:r>
      <w:r>
        <w:t xml:space="preserve"> </w:t>
      </w:r>
      <w:r>
        <w:t xml:space="preserve">“</w:t>
      </w:r>
      <w:r>
        <w:t xml:space="preserve">Seeking Pilot Partners</w:t>
      </w:r>
      <w:r>
        <w:t xml:space="preserve">”</w:t>
      </w:r>
      <w:r>
        <w:t xml:space="preserve"> </w:t>
      </w:r>
      <w:r>
        <w:t xml:space="preserve">announcement on validated social media channels (post-Week 1)</w:t>
      </w:r>
      <w:r>
        <w:t xml:space="preserve"> </w:t>
      </w:r>
      <w:r>
        <w:t xml:space="preserve">-</w:t>
      </w:r>
      <w:r>
        <w:t xml:space="preserve"> </w:t>
      </w:r>
      <w:r>
        <w:rPr>
          <w:bCs/>
          <w:b/>
        </w:rPr>
        <w:t xml:space="preserve">Tertiary Channel</w:t>
      </w:r>
      <w:r>
        <w:t xml:space="preserve">: Academic/industry partnerships (university research collaborations, industry consortium invitations)</w:t>
      </w:r>
    </w:p>
    <w:p>
      <w:pPr>
        <w:pStyle w:val="BodyText"/>
      </w:pPr>
      <w:r>
        <w:rPr>
          <w:bCs/>
          <w:b/>
        </w:rPr>
        <w:t xml:space="preserve">Pilot Structure</w:t>
      </w:r>
      <w:r>
        <w:t xml:space="preserve">:</w:t>
      </w:r>
      <w:r>
        <w:t xml:space="preserve"> </w:t>
      </w:r>
      <w:r>
        <w:t xml:space="preserve">-</w:t>
      </w:r>
      <w:r>
        <w:t xml:space="preserve"> </w:t>
      </w:r>
      <w:r>
        <w:rPr>
          <w:bCs/>
          <w:b/>
        </w:rPr>
        <w:t xml:space="preserve">Pre-pilot</w:t>
      </w:r>
      <w:r>
        <w:t xml:space="preserve">: Organization configures cost factors based on their historical incident data</w:t>
      </w:r>
      <w:r>
        <w:t xml:space="preserve"> </w:t>
      </w:r>
      <w:r>
        <w:t xml:space="preserve">-</w:t>
      </w:r>
      <w:r>
        <w:t xml:space="preserve"> </w:t>
      </w:r>
      <w:r>
        <w:rPr>
          <w:bCs/>
          <w:b/>
        </w:rPr>
        <w:t xml:space="preserve">During pilot</w:t>
      </w:r>
      <w:r>
        <w:t xml:space="preserve">: Framework runs for 30-90 days, calculates</w:t>
      </w:r>
      <w:r>
        <w:t xml:space="preserve"> </w:t>
      </w:r>
      <w:r>
        <w:t xml:space="preserve">“</w:t>
      </w:r>
      <w:r>
        <w:t xml:space="preserve">cost avoided</w:t>
      </w:r>
      <w:r>
        <w:t xml:space="preserve">”</w:t>
      </w:r>
      <w:r>
        <w:t xml:space="preserve"> </w:t>
      </w:r>
      <w:r>
        <w:t xml:space="preserve">using organization’s factors</w:t>
      </w:r>
      <w:r>
        <w:t xml:space="preserve"> </w:t>
      </w:r>
      <w:r>
        <w:t xml:space="preserve">-</w:t>
      </w:r>
      <w:r>
        <w:t xml:space="preserve"> </w:t>
      </w:r>
      <w:r>
        <w:rPr>
          <w:bCs/>
          <w:b/>
        </w:rPr>
        <w:t xml:space="preserve">Post-pilot</w:t>
      </w:r>
      <w:r>
        <w:t xml:space="preserve">: Compare framework predictions vs. organization’s actual historical costs for similar violation types</w:t>
      </w:r>
      <w:r>
        <w:t xml:space="preserve"> </w:t>
      </w:r>
      <w:r>
        <w:t xml:space="preserve">-</w:t>
      </w:r>
      <w:r>
        <w:t xml:space="preserve"> </w:t>
      </w:r>
      <w:r>
        <w:rPr>
          <w:bCs/>
          <w:b/>
        </w:rPr>
        <w:t xml:space="preserve">Deliverable</w:t>
      </w:r>
      <w:r>
        <w:t xml:space="preserve">: Anonymized case study validating (or refuting) methodology accuracy</w:t>
      </w:r>
    </w:p>
    <w:p>
      <w:pPr>
        <w:pStyle w:val="BodyText"/>
      </w:pPr>
      <w:r>
        <w:rPr>
          <w:bCs/>
          <w:b/>
        </w:rPr>
        <w:t xml:space="preserve">Incentives for Participants</w:t>
      </w:r>
      <w:r>
        <w:t xml:space="preserve">:</w:t>
      </w:r>
      <w:r>
        <w:t xml:space="preserve"> </w:t>
      </w:r>
      <w:r>
        <w:t xml:space="preserve">- Early access to operational BI tools (free during pilot)</w:t>
      </w:r>
      <w:r>
        <w:t xml:space="preserve"> </w:t>
      </w:r>
      <w:r>
        <w:t xml:space="preserve">- Co-authorship on methodology validation paper (academic credibility)</w:t>
      </w:r>
      <w:r>
        <w:t xml:space="preserve"> </w:t>
      </w:r>
      <w:r>
        <w:t xml:space="preserve">- Benchmark comparison data (see how they compare to other pilot orgs)</w:t>
      </w:r>
      <w:r>
        <w:t xml:space="preserve"> </w:t>
      </w:r>
      <w:r>
        <w:t xml:space="preserve">- Detailed ROI report (customized governance business case for their executives)</w:t>
      </w:r>
    </w:p>
    <w:p>
      <w:pPr>
        <w:pStyle w:val="BodyText"/>
      </w:pPr>
      <w:r>
        <w:rPr>
          <w:bCs/>
          <w:b/>
        </w:rPr>
        <w:t xml:space="preserve">Timeline</w:t>
      </w:r>
      <w:r>
        <w:t xml:space="preserve">: Recruitment in parallel with validation phase (Week 0). Aim to secure 3-5 commitments by November 15 for December pilot start.</w:t>
      </w:r>
    </w:p>
    <w:p>
      <w:pPr>
        <w:pStyle w:val="BodyText"/>
      </w:pPr>
      <w:r>
        <w:rPr>
          <w:bCs/>
          <w:b/>
        </w:rPr>
        <w:t xml:space="preserve">Rationale</w:t>
      </w:r>
      <w:r>
        <w:t xml:space="preserve">: Cost model validation is existential for credibility. Parallel recruitment during messaging validation maximizes timeline efficiency.</w:t>
      </w:r>
    </w:p>
    <w:bookmarkEnd w:id="41"/>
    <w:bookmarkStart w:id="42" w:name="Xcbe3a948c2c60321251b57371bd68087f864757"/>
    <w:p>
      <w:pPr>
        <w:pStyle w:val="Heading3"/>
      </w:pPr>
      <w:r>
        <w:t xml:space="preserve">Recommendation 4: Document Human-in-the-Loop Workflow (Design Specification)</w:t>
      </w:r>
    </w:p>
    <w:p>
      <w:pPr>
        <w:pStyle w:val="FirstParagraph"/>
      </w:pPr>
      <w:r>
        <w:rPr>
          <w:bCs/>
          <w:b/>
        </w:rPr>
        <w:t xml:space="preserve">Action</w:t>
      </w:r>
      <w:r>
        <w:t xml:space="preserve">: Create design specification document for expert override workflow (defer implementation pending pilot validation)</w:t>
      </w:r>
    </w:p>
    <w:p>
      <w:pPr>
        <w:pStyle w:val="BodyText"/>
      </w:pPr>
      <w:r>
        <w:rPr>
          <w:bCs/>
          <w:b/>
        </w:rPr>
        <w:t xml:space="preserve">Specification Contents</w:t>
      </w:r>
      <w:r>
        <w:t xml:space="preserve">:</w:t>
      </w:r>
    </w:p>
    <w:p>
      <w:pPr>
        <w:pStyle w:val="BodyText"/>
      </w:pPr>
      <w:r>
        <w:rPr>
          <w:bCs/>
          <w:b/>
        </w:rPr>
        <w:t xml:space="preserve">1. Override UI Mockups</w:t>
      </w:r>
      <w:r>
        <w:t xml:space="preserve">:</w:t>
      </w:r>
      <w:r>
        <w:t xml:space="preserve"> </w:t>
      </w:r>
      <w:r>
        <w:t xml:space="preserve">- Classification display:</w:t>
      </w:r>
      <w:r>
        <w:t xml:space="preserve"> </w:t>
      </w:r>
      <w:r>
        <w:t xml:space="preserve">“</w:t>
      </w:r>
      <w:r>
        <w:t xml:space="preserve">This action is flagged as HIGH RISK - Client Communication</w:t>
      </w:r>
      <w:r>
        <w:t xml:space="preserve">”</w:t>
      </w:r>
      <w:r>
        <w:t xml:space="preserve"> </w:t>
      </w:r>
      <w:r>
        <w:t xml:space="preserve">- Expert review options: [Confirm] [Override] [Modify Severity] [Request Human Review]</w:t>
      </w:r>
      <w:r>
        <w:t xml:space="preserve"> </w:t>
      </w:r>
      <w:r>
        <w:t xml:space="preserve">- Justification field:</w:t>
      </w:r>
      <w:r>
        <w:t xml:space="preserve"> </w:t>
      </w:r>
      <w:r>
        <w:t xml:space="preserve">“</w:t>
      </w:r>
      <w:r>
        <w:t xml:space="preserve">Why are you overriding? (Your reasoning preserves institutional knowledge)</w:t>
      </w:r>
      <w:r>
        <w:t xml:space="preserve">”</w:t>
      </w:r>
    </w:p>
    <w:p>
      <w:pPr>
        <w:pStyle w:val="BodyText"/>
      </w:pPr>
      <w:r>
        <w:rPr>
          <w:bCs/>
          <w:b/>
        </w:rPr>
        <w:t xml:space="preserve">2. Override Tracking Schema</w:t>
      </w:r>
      <w:r>
        <w:t xml:space="preserve">:</w:t>
      </w:r>
    </w:p>
    <w:p>
      <w:pPr>
        <w:pStyle w:val="SourceCode"/>
      </w:pPr>
      <w:r>
        <w:rPr>
          <w:rStyle w:val="VerbatimChar"/>
        </w:rPr>
        <w:t xml:space="preserve">{</w:t>
      </w:r>
      <w:r>
        <w:br/>
      </w:r>
      <w:r>
        <w:rPr>
          <w:rStyle w:val="VerbatimChar"/>
        </w:rPr>
        <w:t xml:space="preserve">  original_classification: "HIGH RISK",</w:t>
      </w:r>
      <w:r>
        <w:br/>
      </w:r>
      <w:r>
        <w:rPr>
          <w:rStyle w:val="VerbatimChar"/>
        </w:rPr>
        <w:t xml:space="preserve">  expert_override: "LOW RISK",</w:t>
      </w:r>
      <w:r>
        <w:br/>
      </w:r>
      <w:r>
        <w:rPr>
          <w:rStyle w:val="VerbatimChar"/>
        </w:rPr>
        <w:t xml:space="preserve">  expert_reasoning: "Copyright date update in footer is routine maintenance, not genuine client risk",</w:t>
      </w:r>
      <w:r>
        <w:br/>
      </w:r>
      <w:r>
        <w:rPr>
          <w:rStyle w:val="VerbatimChar"/>
        </w:rPr>
        <w:t xml:space="preserve">  expert_id: "jane_doe",</w:t>
      </w:r>
      <w:r>
        <w:br/>
      </w:r>
      <w:r>
        <w:rPr>
          <w:rStyle w:val="VerbatimChar"/>
        </w:rPr>
        <w:t xml:space="preserve">  override_timestamp: "2025-12-15T14:30:00Z"</w:t>
      </w:r>
      <w:r>
        <w:br/>
      </w:r>
      <w:r>
        <w:rPr>
          <w:rStyle w:val="VerbatimChar"/>
        </w:rPr>
        <w:t xml:space="preserve">}</w:t>
      </w:r>
    </w:p>
    <w:p>
      <w:pPr>
        <w:pStyle w:val="FirstParagraph"/>
      </w:pPr>
      <w:r>
        <w:rPr>
          <w:bCs/>
          <w:b/>
        </w:rPr>
        <w:t xml:space="preserve">3. Learning Algorithm</w:t>
      </w:r>
      <w:r>
        <w:t xml:space="preserve">:</w:t>
      </w:r>
      <w:r>
        <w:t xml:space="preserve"> </w:t>
      </w:r>
      <w:r>
        <w:t xml:space="preserve">- If &gt;15% of classifications for rule X are overridden → Flag rule for refinement</w:t>
      </w:r>
      <w:r>
        <w:t xml:space="preserve"> </w:t>
      </w:r>
      <w:r>
        <w:t xml:space="preserve">- If same expert overrides rule X repeatedly → Suggest</w:t>
      </w:r>
      <w:r>
        <w:t xml:space="preserve"> </w:t>
      </w:r>
      <w:r>
        <w:t xml:space="preserve">“</w:t>
      </w:r>
      <w:r>
        <w:t xml:space="preserve">jane_doe prefers different threshold for client communication risk</w:t>
      </w:r>
      <w:r>
        <w:t xml:space="preserve">”</w:t>
      </w:r>
      <w:r>
        <w:t xml:space="preserve"> </w:t>
      </w:r>
      <w:r>
        <w:t xml:space="preserve">- Aggregate override patterns →</w:t>
      </w:r>
      <w:r>
        <w:t xml:space="preserve"> </w:t>
      </w:r>
      <w:r>
        <w:t xml:space="preserve">“</w:t>
      </w:r>
      <w:r>
        <w:t xml:space="preserve">85% of overrides for</w:t>
      </w:r>
      <w:r>
        <w:t xml:space="preserve"> </w:t>
      </w:r>
      <w:r>
        <w:t xml:space="preserve">‘</w:t>
      </w:r>
      <w:r>
        <w:t xml:space="preserve">client communication</w:t>
      </w:r>
      <w:r>
        <w:t xml:space="preserve">’</w:t>
      </w:r>
      <w:r>
        <w:t xml:space="preserve"> </w:t>
      </w:r>
      <w:r>
        <w:t xml:space="preserve">are footer/copyright/legal updates—consider excluding these</w:t>
      </w:r>
      <w:r>
        <w:t xml:space="preserve">”</w:t>
      </w:r>
    </w:p>
    <w:p>
      <w:pPr>
        <w:pStyle w:val="BodyText"/>
      </w:pPr>
      <w:r>
        <w:rPr>
          <w:bCs/>
          <w:b/>
        </w:rPr>
        <w:t xml:space="preserve">4. Institutional Knowledge Capture</w:t>
      </w:r>
      <w:r>
        <w:t xml:space="preserve">:</w:t>
      </w:r>
      <w:r>
        <w:t xml:space="preserve"> </w:t>
      </w:r>
      <w:r>
        <w:t xml:space="preserve">- Override justifications become searchable knowledge base</w:t>
      </w:r>
      <w:r>
        <w:t xml:space="preserve"> </w:t>
      </w:r>
      <w:r>
        <w:t xml:space="preserve">- New team members can see</w:t>
      </w:r>
      <w:r>
        <w:t xml:space="preserve"> </w:t>
      </w:r>
      <w:r>
        <w:t xml:space="preserve">“</w:t>
      </w:r>
      <w:r>
        <w:t xml:space="preserve">Why did experts classify this as low-risk?</w:t>
      </w:r>
      <w:r>
        <w:t xml:space="preserve">”</w:t>
      </w:r>
      <w:r>
        <w:t xml:space="preserve"> </w:t>
      </w:r>
      <w:r>
        <w:t xml:space="preserve">with historical context</w:t>
      </w:r>
      <w:r>
        <w:t xml:space="preserve"> </w:t>
      </w:r>
      <w:r>
        <w:t xml:space="preserve">- Compliance auditors can review override rationale for reasonableness</w:t>
      </w:r>
    </w:p>
    <w:p>
      <w:pPr>
        <w:pStyle w:val="BodyText"/>
      </w:pPr>
      <w:r>
        <w:rPr>
          <w:bCs/>
          <w:b/>
        </w:rPr>
        <w:t xml:space="preserve">Rationale</w:t>
      </w:r>
      <w:r>
        <w:t xml:space="preserve">: Augmentation framing requires demonstrating how human expertise improves system over time. Design spec communicates this without premature implementation effort. Can be included in Tier 2 (Manager Implementation Guide) to address</w:t>
      </w:r>
      <w:r>
        <w:t xml:space="preserve"> </w:t>
      </w:r>
      <w:r>
        <w:t xml:space="preserve">“</w:t>
      </w:r>
      <w:r>
        <w:t xml:space="preserve">replacement vs. augmentation</w:t>
      </w:r>
      <w:r>
        <w:t xml:space="preserve">”</w:t>
      </w:r>
      <w:r>
        <w:t xml:space="preserve"> </w:t>
      </w:r>
      <w:r>
        <w:t xml:space="preserve">concern.</w:t>
      </w:r>
    </w:p>
    <w:p>
      <w:pPr>
        <w:pStyle w:val="BodyText"/>
      </w:pPr>
      <w:r>
        <w:rPr>
          <w:bCs/>
          <w:b/>
        </w:rPr>
        <w:t xml:space="preserve">Timeline</w:t>
      </w:r>
      <w:r>
        <w:t xml:space="preserve">: Design spec complete by November 15 (in parallel with pilot recruitment). Implementation decision pending pilot validation results (February 2026).</w:t>
      </w:r>
    </w:p>
    <w:bookmarkEnd w:id="42"/>
    <w:bookmarkStart w:id="43" w:name="X8872e92a2019e5ada407d88a1970106b3c41322"/>
    <w:p>
      <w:pPr>
        <w:pStyle w:val="Heading3"/>
      </w:pPr>
      <w:r>
        <w:t xml:space="preserve">Recommendation 5: Establish Honest Disclosure Standards (Ongoing Compliance)</w:t>
      </w:r>
    </w:p>
    <w:p>
      <w:pPr>
        <w:pStyle w:val="FirstParagraph"/>
      </w:pPr>
      <w:r>
        <w:rPr>
          <w:bCs/>
          <w:b/>
        </w:rPr>
        <w:t xml:space="preserve">Action</w:t>
      </w:r>
      <w:r>
        <w:t xml:space="preserve">: Review all outreach materials (Executive Brief, blog posts, social media, pitch letters) for compliance with honesty standards:</w:t>
      </w:r>
    </w:p>
    <w:p>
      <w:pPr>
        <w:pStyle w:val="BodyText"/>
      </w:pPr>
      <w:r>
        <w:rPr>
          <w:bCs/>
          <w:b/>
        </w:rPr>
        <w:t xml:space="preserve">Prohibited Claims</w:t>
      </w:r>
      <w:r>
        <w:t xml:space="preserve"> </w:t>
      </w:r>
      <w:r>
        <w:t xml:space="preserve">(without pilot validation):</w:t>
      </w:r>
      <w:r>
        <w:t xml:space="preserve"> </w:t>
      </w:r>
      <w:r>
        <w:t xml:space="preserve">- ❌</w:t>
      </w:r>
      <w:r>
        <w:t xml:space="preserve"> </w:t>
      </w:r>
      <w:r>
        <w:t xml:space="preserve">“</w:t>
      </w:r>
      <w:r>
        <w:t xml:space="preserve">Framework prevents $XXX in incidents</w:t>
      </w:r>
      <w:r>
        <w:t xml:space="preserve">”</w:t>
      </w:r>
      <w:r>
        <w:t xml:space="preserve"> </w:t>
      </w:r>
      <w:r>
        <w:t xml:space="preserve">(implies validated accuracy)</w:t>
      </w:r>
      <w:r>
        <w:t xml:space="preserve"> </w:t>
      </w:r>
      <w:r>
        <w:t xml:space="preserve">- ❌</w:t>
      </w:r>
      <w:r>
        <w:t xml:space="preserve"> </w:t>
      </w:r>
      <w:r>
        <w:t xml:space="preserve">“</w:t>
      </w:r>
      <w:r>
        <w:t xml:space="preserve">ROI proven through cost avoidance metrics</w:t>
      </w:r>
      <w:r>
        <w:t xml:space="preserve">”</w:t>
      </w:r>
      <w:r>
        <w:t xml:space="preserve"> </w:t>
      </w:r>
      <w:r>
        <w:t xml:space="preserve">(ROI is calculated, not proven)</w:t>
      </w:r>
      <w:r>
        <w:t xml:space="preserve"> </w:t>
      </w:r>
      <w:r>
        <w:t xml:space="preserve">- ❌</w:t>
      </w:r>
      <w:r>
        <w:t xml:space="preserve"> </w:t>
      </w:r>
      <w:r>
        <w:t xml:space="preserve">“</w:t>
      </w:r>
      <w:r>
        <w:t xml:space="preserve">Maturity score correlates with governance outcomes</w:t>
      </w:r>
      <w:r>
        <w:t xml:space="preserve">”</w:t>
      </w:r>
      <w:r>
        <w:t xml:space="preserve"> </w:t>
      </w:r>
      <w:r>
        <w:t xml:space="preserve">(no empirical data yet)</w:t>
      </w:r>
      <w:r>
        <w:t xml:space="preserve"> </w:t>
      </w:r>
      <w:r>
        <w:t xml:space="preserve">- ❌</w:t>
      </w:r>
      <w:r>
        <w:t xml:space="preserve"> </w:t>
      </w:r>
      <w:r>
        <w:t xml:space="preserve">“</w:t>
      </w:r>
      <w:r>
        <w:t xml:space="preserve">Industry-leading governance ROI quantification</w:t>
      </w:r>
      <w:r>
        <w:t xml:space="preserve">”</w:t>
      </w:r>
      <w:r>
        <w:t xml:space="preserve"> </w:t>
      </w:r>
      <w:r>
        <w:t xml:space="preserve">(no competitive comparison data)</w:t>
      </w:r>
    </w:p>
    <w:p>
      <w:pPr>
        <w:pStyle w:val="BodyText"/>
      </w:pPr>
      <w:r>
        <w:rPr>
          <w:bCs/>
          <w:b/>
        </w:rPr>
        <w:t xml:space="preserve">Permitted Claims</w:t>
      </w:r>
      <w:r>
        <w:t xml:space="preserve"> </w:t>
      </w:r>
      <w:r>
        <w:t xml:space="preserve">(research prototype status):</w:t>
      </w:r>
      <w:r>
        <w:t xml:space="preserve"> </w:t>
      </w:r>
      <w:r>
        <w:t xml:space="preserve">- ✅</w:t>
      </w:r>
      <w:r>
        <w:t xml:space="preserve"> </w:t>
      </w:r>
      <w:r>
        <w:t xml:space="preserve">“</w:t>
      </w:r>
      <w:r>
        <w:t xml:space="preserve">Framework calculates estimated cost avoidance using configurable factors</w:t>
      </w:r>
      <w:r>
        <w:t xml:space="preserve">”</w:t>
      </w:r>
      <w:r>
        <w:t xml:space="preserve"> </w:t>
      </w:r>
      <w:r>
        <w:t xml:space="preserve">- ✅</w:t>
      </w:r>
      <w:r>
        <w:t xml:space="preserve"> </w:t>
      </w:r>
      <w:r>
        <w:t xml:space="preserve">“</w:t>
      </w:r>
      <w:r>
        <w:t xml:space="preserve">Methodology ready for pilot validation against organizational incident data</w:t>
      </w:r>
      <w:r>
        <w:t xml:space="preserve">”</w:t>
      </w:r>
      <w:r>
        <w:t xml:space="preserve"> </w:t>
      </w:r>
      <w:r>
        <w:t xml:space="preserve">- ✅</w:t>
      </w:r>
      <w:r>
        <w:t xml:space="preserve"> </w:t>
      </w:r>
      <w:r>
        <w:t xml:space="preserve">“</w:t>
      </w:r>
      <w:r>
        <w:t xml:space="preserve">Research prototype demonstrates feasibility of governance ROI quantification</w:t>
      </w:r>
      <w:r>
        <w:t xml:space="preserve">”</w:t>
      </w:r>
      <w:r>
        <w:t xml:space="preserve"> </w:t>
      </w:r>
      <w:r>
        <w:t xml:space="preserve">- ✅</w:t>
      </w:r>
      <w:r>
        <w:t xml:space="preserve"> </w:t>
      </w:r>
      <w:r>
        <w:t xml:space="preserve">“</w:t>
      </w:r>
      <w:r>
        <w:t xml:space="preserve">Seeking pilot partners to validate cost model accuracy</w:t>
      </w:r>
      <w:r>
        <w:t xml:space="preserve">”</w:t>
      </w:r>
    </w:p>
    <w:p>
      <w:pPr>
        <w:pStyle w:val="BodyText"/>
      </w:pPr>
      <w:r>
        <w:rPr>
          <w:bCs/>
          <w:b/>
        </w:rPr>
        <w:t xml:space="preserve">Disclosure Requirements</w:t>
      </w:r>
      <w:r>
        <w:t xml:space="preserve"> </w:t>
      </w:r>
      <w:r>
        <w:t xml:space="preserve">(must accompany all claims):</w:t>
      </w:r>
      <w:r>
        <w:t xml:space="preserve"> </w:t>
      </w:r>
      <w:r>
        <w:t xml:space="preserve">- Cost factors are illustrative placeholders requiring organizational customization</w:t>
      </w:r>
      <w:r>
        <w:t xml:space="preserve"> </w:t>
      </w:r>
      <w:r>
        <w:t xml:space="preserve">- Calculations represent estimates, not proven accuracy</w:t>
      </w:r>
      <w:r>
        <w:t xml:space="preserve"> </w:t>
      </w:r>
      <w:r>
        <w:t xml:space="preserve">- Pilot validation needed to confirm methodology</w:t>
      </w:r>
      <w:r>
        <w:t xml:space="preserve"> </w:t>
      </w:r>
      <w:r>
        <w:t xml:space="preserve">- Research prototype status (operational in development, not production-hardened)</w:t>
      </w:r>
    </w:p>
    <w:p>
      <w:pPr>
        <w:pStyle w:val="BodyText"/>
      </w:pPr>
      <w:r>
        <w:rPr>
          <w:bCs/>
          <w:b/>
        </w:rPr>
        <w:t xml:space="preserve">Review Process</w:t>
      </w:r>
      <w:r>
        <w:t xml:space="preserve">:</w:t>
      </w:r>
      <w:r>
        <w:t xml:space="preserve"> </w:t>
      </w:r>
      <w:r>
        <w:t xml:space="preserve">- Before any public statement (blog post, pitch letter, social media): Check against prohibited/permitted lists</w:t>
      </w:r>
      <w:r>
        <w:t xml:space="preserve"> </w:t>
      </w:r>
      <w:r>
        <w:t xml:space="preserve">- If in doubt: Add disclaimer (</w:t>
      </w:r>
      <w:r>
        <w:t xml:space="preserve">“</w:t>
      </w:r>
      <w:r>
        <w:t xml:space="preserve">This is preliminary research; validation pending</w:t>
      </w:r>
      <w:r>
        <w:t xml:space="preserve">”</w:t>
      </w:r>
      <w:r>
        <w:t xml:space="preserve">)</w:t>
      </w:r>
      <w:r>
        <w:t xml:space="preserve"> </w:t>
      </w:r>
      <w:r>
        <w:t xml:space="preserve">- Never claim validation we don’t have (even if it makes pitch less compelling)</w:t>
      </w:r>
    </w:p>
    <w:p>
      <w:pPr>
        <w:pStyle w:val="BodyText"/>
      </w:pPr>
      <w:r>
        <w:rPr>
          <w:bCs/>
          <w:b/>
        </w:rPr>
        <w:t xml:space="preserve">Rationale</w:t>
      </w:r>
      <w:r>
        <w:t xml:space="preserve">: Tractatus Framework’s core value proposition is governance integrity. Overstating BI tool maturity would undermine that foundation. Honesty about limitations builds credibility with expert audiences (researchers, CTOs, compliance officers who can detect exaggeration).</w:t>
      </w:r>
    </w:p>
    <w:p>
      <w:r>
        <w:pict>
          <v:rect style="width:0;height:1.5pt" o:hralign="center" o:hrstd="t" o:hr="t"/>
        </w:pict>
      </w:r>
    </w:p>
    <w:bookmarkEnd w:id="43"/>
    <w:bookmarkEnd w:id="44"/>
    <w:bookmarkStart w:id="51" w:name="conclusion"/>
    <w:p>
      <w:pPr>
        <w:pStyle w:val="Heading2"/>
      </w:pPr>
      <w:r>
        <w:t xml:space="preserve">5. Conclusion</w:t>
      </w:r>
    </w:p>
    <w:bookmarkStart w:id="45" w:name="what-weve-built"/>
    <w:p>
      <w:pPr>
        <w:pStyle w:val="Heading3"/>
      </w:pPr>
      <w:r>
        <w:t xml:space="preserve">What We’ve Built</w:t>
      </w:r>
    </w:p>
    <w:p>
      <w:pPr>
        <w:pStyle w:val="FirstParagraph"/>
      </w:pPr>
      <w:r>
        <w:t xml:space="preserve">This research prototype demonstrates that</w:t>
      </w:r>
      <w:r>
        <w:t xml:space="preserve"> </w:t>
      </w:r>
      <w:r>
        <w:rPr>
          <w:bCs/>
          <w:b/>
        </w:rPr>
        <w:t xml:space="preserve">AI governance framework value can be quantified in financial terms</w:t>
      </w:r>
      <w:r>
        <w:t xml:space="preserve">. By automatically classifying governance decisions by risk severity and stakeholder impact, then calculating cost avoidance using organizational incident cost factors, we transform governance from intangible</w:t>
      </w:r>
      <w:r>
        <w:t xml:space="preserve"> </w:t>
      </w:r>
      <w:r>
        <w:t xml:space="preserve">“</w:t>
      </w:r>
      <w:r>
        <w:t xml:space="preserve">safety overhead</w:t>
      </w:r>
      <w:r>
        <w:t xml:space="preserve">”</w:t>
      </w:r>
      <w:r>
        <w:t xml:space="preserve"> </w:t>
      </w:r>
      <w:r>
        <w:t xml:space="preserve">to measurable</w:t>
      </w:r>
      <w:r>
        <w:t xml:space="preserve"> </w:t>
      </w:r>
      <w:r>
        <w:t xml:space="preserve">“</w:t>
      </w:r>
      <w:r>
        <w:t xml:space="preserve">incident prevention.</w:t>
      </w:r>
      <w:r>
        <w:t xml:space="preserve">”</w:t>
      </w:r>
    </w:p>
    <w:p>
      <w:pPr>
        <w:pStyle w:val="BodyText"/>
      </w:pPr>
      <w:r>
        <w:rPr>
          <w:bCs/>
          <w:b/>
        </w:rPr>
        <w:t xml:space="preserve">The innovation addresses a real adoption barrier</w:t>
      </w:r>
      <w:r>
        <w:t xml:space="preserve">: Organizations currently cannot justify governance investment because ROI remains unquantifiable. Our BI tools provide the missing measurement infrastructure.</w:t>
      </w:r>
    </w:p>
    <w:bookmarkEnd w:id="45"/>
    <w:bookmarkStart w:id="46" w:name="what-we-need-to-prove"/>
    <w:p>
      <w:pPr>
        <w:pStyle w:val="Heading3"/>
      </w:pPr>
      <w:r>
        <w:t xml:space="preserve">What We Need to Prove</w:t>
      </w:r>
    </w:p>
    <w:p>
      <w:pPr>
        <w:pStyle w:val="FirstParagraph"/>
      </w:pPr>
      <w:r>
        <w:rPr>
          <w:bCs/>
          <w:b/>
        </w:rPr>
        <w:t xml:space="preserve">Cost model accuracy is unvalidated.</w:t>
      </w:r>
      <w:r>
        <w:t xml:space="preserve"> </w:t>
      </w:r>
      <w:r>
        <w:t xml:space="preserve">Default factors ($50k for CRITICAL violations, etc.) are educated guesses. We need 3-5 pilot partners with actual incident cost history to validate whether our calculations align with real-world organizational data.</w:t>
      </w:r>
    </w:p>
    <w:p>
      <w:pPr>
        <w:pStyle w:val="BodyText"/>
      </w:pPr>
      <w:r>
        <w:rPr>
          <w:bCs/>
          <w:b/>
        </w:rPr>
        <w:t xml:space="preserve">Methodology requires peer review.</w:t>
      </w:r>
      <w:r>
        <w:t xml:space="preserve"> </w:t>
      </w:r>
      <w:r>
        <w:t xml:space="preserve">Activity classification heuristics, maturity score formulas, and scaling assumptions are preliminary. Academic governance researchers and BI professionals must validate our approach before we claim it</w:t>
      </w:r>
      <w:r>
        <w:t xml:space="preserve"> </w:t>
      </w:r>
      <w:r>
        <w:t xml:space="preserve">“</w:t>
      </w:r>
      <w:r>
        <w:t xml:space="preserve">works.</w:t>
      </w:r>
      <w:r>
        <w:t xml:space="preserve">”</w:t>
      </w:r>
    </w:p>
    <w:p>
      <w:pPr>
        <w:pStyle w:val="BodyText"/>
      </w:pPr>
      <w:r>
        <w:rPr>
          <w:bCs/>
          <w:b/>
        </w:rPr>
        <w:t xml:space="preserve">Target audience clarity was missing.</w:t>
      </w:r>
      <w:r>
        <w:t xml:space="preserve"> </w:t>
      </w:r>
      <w:r>
        <w:t xml:space="preserve">Expert feedback revealed we were writing for everyone (technical depth for researchers) while trying to reach executives (who need simple English). This brief completes the</w:t>
      </w:r>
      <w:r>
        <w:t xml:space="preserve"> </w:t>
      </w:r>
      <w:r>
        <w:t xml:space="preserve">“</w:t>
      </w:r>
      <w:r>
        <w:t xml:space="preserve">Tier 1 Executive</w:t>
      </w:r>
      <w:r>
        <w:t xml:space="preserve">”</w:t>
      </w:r>
      <w:r>
        <w:t xml:space="preserve"> </w:t>
      </w:r>
      <w:r>
        <w:t xml:space="preserve">version; manager guide and technical deep dive remain separate audiences.</w:t>
      </w:r>
    </w:p>
    <w:bookmarkEnd w:id="46"/>
    <w:bookmarkStart w:id="47" w:name="what-success-looks-like"/>
    <w:p>
      <w:pPr>
        <w:pStyle w:val="Heading3"/>
      </w:pPr>
      <w:r>
        <w:t xml:space="preserve">What Success Looks Like</w:t>
      </w:r>
    </w:p>
    <w:p>
      <w:pPr>
        <w:pStyle w:val="FirstParagraph"/>
      </w:pPr>
      <w:r>
        <w:rPr>
          <w:bCs/>
          <w:b/>
        </w:rPr>
        <w:t xml:space="preserve">Short-term (December 2025)</w:t>
      </w:r>
      <w:r>
        <w:t xml:space="preserve">:</w:t>
      </w:r>
      <w:r>
        <w:t xml:space="preserve"> </w:t>
      </w:r>
      <w:r>
        <w:t xml:space="preserve">- This executive brief validated by 80%+ of expert reviewers (</w:t>
      </w:r>
      <w:r>
        <w:t xml:space="preserve">“</w:t>
      </w:r>
      <w:r>
        <w:t xml:space="preserve">Problem/Solution/Status is clear</w:t>
      </w:r>
      <w:r>
        <w:t xml:space="preserve">”</w:t>
      </w:r>
      <w:r>
        <w:t xml:space="preserve">)</w:t>
      </w:r>
      <w:r>
        <w:t xml:space="preserve"> </w:t>
      </w:r>
      <w:r>
        <w:t xml:space="preserve">- 3-5 pilot partners recruited with documented incident cost data</w:t>
      </w:r>
      <w:r>
        <w:t xml:space="preserve"> </w:t>
      </w:r>
      <w:r>
        <w:t xml:space="preserve">- Pilot trials initiated with 30-90 day timelines</w:t>
      </w:r>
    </w:p>
    <w:p>
      <w:pPr>
        <w:pStyle w:val="BodyText"/>
      </w:pPr>
      <w:r>
        <w:rPr>
          <w:bCs/>
          <w:b/>
        </w:rPr>
        <w:t xml:space="preserve">Medium-term (February 2026)</w:t>
      </w:r>
      <w:r>
        <w:t xml:space="preserve">:</w:t>
      </w:r>
      <w:r>
        <w:t xml:space="preserve"> </w:t>
      </w:r>
      <w:r>
        <w:t xml:space="preserve">- Pilot validation complete: Calculated cost avoidance aligns within ±20% of organizational actual incident costs</w:t>
      </w:r>
      <w:r>
        <w:t xml:space="preserve"> </w:t>
      </w:r>
      <w:r>
        <w:t xml:space="preserve">- Case studies published (anonymized):</w:t>
      </w:r>
      <w:r>
        <w:t xml:space="preserve"> </w:t>
      </w:r>
      <w:r>
        <w:t xml:space="preserve">“</w:t>
      </w:r>
      <w:r>
        <w:t xml:space="preserve">In our 90-day trial, methodology accuracy was X%</w:t>
      </w:r>
      <w:r>
        <w:t xml:space="preserve">”</w:t>
      </w:r>
      <w:r>
        <w:t xml:space="preserve"> </w:t>
      </w:r>
      <w:r>
        <w:t xml:space="preserve">- Peer-reviewed methodology paper submitted (ACM FAccT, IEEE Software)</w:t>
      </w:r>
    </w:p>
    <w:p>
      <w:pPr>
        <w:pStyle w:val="BodyText"/>
      </w:pPr>
      <w:r>
        <w:rPr>
          <w:bCs/>
          <w:b/>
        </w:rPr>
        <w:t xml:space="preserve">Long-term (August 2026)</w:t>
      </w:r>
      <w:r>
        <w:t xml:space="preserve">:</w:t>
      </w:r>
      <w:r>
        <w:t xml:space="preserve"> </w:t>
      </w:r>
      <w:r>
        <w:t xml:space="preserve">- Multiple organizations using validated BI tools in production</w:t>
      </w:r>
      <w:r>
        <w:t xml:space="preserve"> </w:t>
      </w:r>
      <w:r>
        <w:t xml:space="preserve">- Industry benchmark consortium established (anonymized cross-organizational comparison data)</w:t>
      </w:r>
      <w:r>
        <w:t xml:space="preserve"> </w:t>
      </w:r>
      <w:r>
        <w:t xml:space="preserve">- Governance ROI quantification becomes standard practice (not research novelty)</w:t>
      </w:r>
    </w:p>
    <w:bookmarkEnd w:id="47"/>
    <w:bookmarkStart w:id="48" w:name="strategic-opportunity"/>
    <w:p>
      <w:pPr>
        <w:pStyle w:val="Heading3"/>
      </w:pPr>
      <w:r>
        <w:t xml:space="preserve">Strategic Opportunity</w:t>
      </w:r>
    </w:p>
    <w:p>
      <w:pPr>
        <w:pStyle w:val="FirstParagraph"/>
      </w:pPr>
      <w:r>
        <w:rPr>
          <w:bCs/>
          <w:b/>
        </w:rPr>
        <w:t xml:space="preserve">If pilot validation succeeds</w:t>
      </w:r>
      <w:r>
        <w:t xml:space="preserve">, these BI tools could become the critical missing piece for AI governance adoption at organizational scale. Executives who currently reject governance frameworks due to intangible value propositions would have concrete, financially-comparable ROI metrics.</w:t>
      </w:r>
    </w:p>
    <w:p>
      <w:pPr>
        <w:pStyle w:val="BodyText"/>
      </w:pPr>
      <w:r>
        <w:rPr>
          <w:bCs/>
          <w:b/>
        </w:rPr>
        <w:t xml:space="preserve">If pilot validation fails</w:t>
      </w:r>
      <w:r>
        <w:t xml:space="preserve"> </w:t>
      </w:r>
      <w:r>
        <w:t xml:space="preserve">(cost models don’t align with real data, methodology has fundamental flaws), we will have learned exactly what doesn’t work—and why—advancing the field’s understanding of governance measurement challenges.</w:t>
      </w:r>
    </w:p>
    <w:p>
      <w:pPr>
        <w:pStyle w:val="BodyText"/>
      </w:pPr>
      <w:r>
        <w:rPr>
          <w:bCs/>
          <w:b/>
        </w:rPr>
        <w:t xml:space="preserve">Either outcome advances AI governance research.</w:t>
      </w:r>
      <w:r>
        <w:t xml:space="preserve"> </w:t>
      </w:r>
      <w:r>
        <w:t xml:space="preserve">Success provides adoptable tools. Failure provides documented limitations preventing future researchers from repeating our approach.</w:t>
      </w:r>
    </w:p>
    <w:bookmarkEnd w:id="48"/>
    <w:bookmarkStart w:id="49" w:name="next-actions-this-week"/>
    <w:p>
      <w:pPr>
        <w:pStyle w:val="Heading3"/>
      </w:pPr>
      <w:r>
        <w:t xml:space="preserve">Next Actions (This Week)</w:t>
      </w:r>
    </w:p>
    <w:p>
      <w:pPr>
        <w:pStyle w:val="FirstParagraph"/>
      </w:pPr>
      <w:r>
        <w:rPr>
          <w:bCs/>
          <w:b/>
        </w:rPr>
        <w:t xml:space="preserve">For You</w:t>
      </w:r>
      <w:r>
        <w:t xml:space="preserve"> </w:t>
      </w:r>
      <w:r>
        <w:t xml:space="preserve">(as reader of this brief):</w:t>
      </w:r>
    </w:p>
    <w:p>
      <w:pPr>
        <w:pStyle w:val="BodyText"/>
      </w:pPr>
      <w:r>
        <w:rPr>
          <w:bCs/>
          <w:b/>
        </w:rPr>
        <w:t xml:space="preserve">If you’re a potential expert reviewer</w:t>
      </w:r>
      <w:r>
        <w:t xml:space="preserve">:</w:t>
      </w:r>
      <w:r>
        <w:t xml:space="preserve"> </w:t>
      </w:r>
      <w:r>
        <w:t xml:space="preserve">-</w:t>
      </w:r>
      <w:r>
        <w:t xml:space="preserve"> </w:t>
      </w:r>
      <w:r>
        <w:rPr>
          <w:bCs/>
          <w:b/>
        </w:rPr>
        <w:t xml:space="preserve">Ask yourself</w:t>
      </w:r>
      <w:r>
        <w:t xml:space="preserve">: Does this brief clearly explain what problem we’re solving and what we need to prove?</w:t>
      </w:r>
      <w:r>
        <w:t xml:space="preserve"> </w:t>
      </w:r>
      <w:r>
        <w:t xml:space="preserve">-</w:t>
      </w:r>
      <w:r>
        <w:t xml:space="preserve"> </w:t>
      </w:r>
      <w:r>
        <w:rPr>
          <w:bCs/>
          <w:b/>
        </w:rPr>
        <w:t xml:space="preserve">Email us</w:t>
      </w:r>
      <w:r>
        <w:t xml:space="preserve">: hello@agenticgovernance.digital with</w:t>
      </w:r>
      <w:r>
        <w:t xml:space="preserve"> </w:t>
      </w:r>
      <w:r>
        <w:t xml:space="preserve">“</w:t>
      </w:r>
      <w:r>
        <w:t xml:space="preserve">Expert Review: [Your Role]</w:t>
      </w:r>
      <w:r>
        <w:t xml:space="preserve">”</w:t>
      </w:r>
      <w:r>
        <w:t xml:space="preserve"> </w:t>
      </w:r>
      <w:r>
        <w:t xml:space="preserve">in subject line</w:t>
      </w:r>
      <w:r>
        <w:t xml:space="preserve"> </w:t>
      </w:r>
      <w:r>
        <w:t xml:space="preserve">-</w:t>
      </w:r>
      <w:r>
        <w:t xml:space="preserve"> </w:t>
      </w:r>
      <w:r>
        <w:rPr>
          <w:bCs/>
          <w:b/>
        </w:rPr>
        <w:t xml:space="preserve">Tell us</w:t>
      </w:r>
      <w:r>
        <w:t xml:space="preserve">: Three answers—Problem/Solution/Status clear? (Y/N), Business case compelling? (Y/N), Biggest concern? (open text)</w:t>
      </w:r>
    </w:p>
    <w:p>
      <w:pPr>
        <w:pStyle w:val="BodyText"/>
      </w:pPr>
      <w:r>
        <w:rPr>
          <w:bCs/>
          <w:b/>
        </w:rPr>
        <w:t xml:space="preserve">If you’re a potential pilot partner</w:t>
      </w:r>
      <w:r>
        <w:t xml:space="preserve">:</w:t>
      </w:r>
      <w:r>
        <w:t xml:space="preserve"> </w:t>
      </w:r>
      <w:r>
        <w:t xml:space="preserve">-</w:t>
      </w:r>
      <w:r>
        <w:t xml:space="preserve"> </w:t>
      </w:r>
      <w:r>
        <w:rPr>
          <w:bCs/>
          <w:b/>
        </w:rPr>
        <w:t xml:space="preserve">Check criteria</w:t>
      </w:r>
      <w:r>
        <w:t xml:space="preserve">: Do you have incident cost data, AI governance interest, technical capacity, data sharing willingness, December timeline availability?</w:t>
      </w:r>
      <w:r>
        <w:t xml:space="preserve"> </w:t>
      </w:r>
      <w:r>
        <w:t xml:space="preserve">-</w:t>
      </w:r>
      <w:r>
        <w:t xml:space="preserve"> </w:t>
      </w:r>
      <w:r>
        <w:rPr>
          <w:bCs/>
          <w:b/>
        </w:rPr>
        <w:t xml:space="preserve">Email us</w:t>
      </w:r>
      <w:r>
        <w:t xml:space="preserve">: hello@agenticgovernance.digital with</w:t>
      </w:r>
      <w:r>
        <w:t xml:space="preserve"> </w:t>
      </w:r>
      <w:r>
        <w:t xml:space="preserve">“</w:t>
      </w:r>
      <w:r>
        <w:t xml:space="preserve">Pilot Partner Interest: [Organization]</w:t>
      </w:r>
      <w:r>
        <w:t xml:space="preserve">”</w:t>
      </w:r>
      <w:r>
        <w:t xml:space="preserve"> </w:t>
      </w:r>
      <w:r>
        <w:t xml:space="preserve">in subject line</w:t>
      </w:r>
      <w:r>
        <w:t xml:space="preserve"> </w:t>
      </w:r>
      <w:r>
        <w:t xml:space="preserve">-</w:t>
      </w:r>
      <w:r>
        <w:t xml:space="preserve"> </w:t>
      </w:r>
      <w:r>
        <w:rPr>
          <w:bCs/>
          <w:b/>
        </w:rPr>
        <w:t xml:space="preserve">Expect</w:t>
      </w:r>
      <w:r>
        <w:t xml:space="preserve">: 15-minute screening call, followed by pilot structure details if mutual fit</w:t>
      </w:r>
    </w:p>
    <w:p>
      <w:pPr>
        <w:pStyle w:val="BodyText"/>
      </w:pPr>
      <w:r>
        <w:rPr>
          <w:bCs/>
          <w:b/>
        </w:rPr>
        <w:t xml:space="preserve">If you’re an industry collaborator</w:t>
      </w:r>
      <w:r>
        <w:t xml:space="preserve"> </w:t>
      </w:r>
      <w:r>
        <w:t xml:space="preserve">(insurance, legal, audit):</w:t>
      </w:r>
      <w:r>
        <w:t xml:space="preserve"> </w:t>
      </w:r>
      <w:r>
        <w:t xml:space="preserve">-</w:t>
      </w:r>
      <w:r>
        <w:t xml:space="preserve"> </w:t>
      </w:r>
      <w:r>
        <w:rPr>
          <w:bCs/>
          <w:b/>
        </w:rPr>
        <w:t xml:space="preserve">Consider</w:t>
      </w:r>
      <w:r>
        <w:t xml:space="preserve">: Would validated governance cost models benefit your practice? (Insurance: risk pricing, Legal: incident cost benchmarks, Audit: compliance ROI quantification)</w:t>
      </w:r>
      <w:r>
        <w:t xml:space="preserve"> </w:t>
      </w:r>
      <w:r>
        <w:t xml:space="preserve">-</w:t>
      </w:r>
      <w:r>
        <w:t xml:space="preserve"> </w:t>
      </w:r>
      <w:r>
        <w:rPr>
          <w:bCs/>
          <w:b/>
        </w:rPr>
        <w:t xml:space="preserve">Email us</w:t>
      </w:r>
      <w:r>
        <w:t xml:space="preserve">: hello@agenticgovernance.digital with</w:t>
      </w:r>
      <w:r>
        <w:t xml:space="preserve"> </w:t>
      </w:r>
      <w:r>
        <w:t xml:space="preserve">“</w:t>
      </w:r>
      <w:r>
        <w:t xml:space="preserve">Collaboration Inquiry: [Industry]</w:t>
      </w:r>
      <w:r>
        <w:t xml:space="preserve">”</w:t>
      </w:r>
      <w:r>
        <w:t xml:space="preserve"> </w:t>
      </w:r>
      <w:r>
        <w:t xml:space="preserve">in subject line</w:t>
      </w:r>
      <w:r>
        <w:t xml:space="preserve"> </w:t>
      </w:r>
      <w:r>
        <w:t xml:space="preserve">-</w:t>
      </w:r>
      <w:r>
        <w:t xml:space="preserve"> </w:t>
      </w:r>
      <w:r>
        <w:rPr>
          <w:bCs/>
          <w:b/>
        </w:rPr>
        <w:t xml:space="preserve">Opportunity</w:t>
      </w:r>
      <w:r>
        <w:t xml:space="preserve">: Co-authorship on methodology papers, early access to pilot data, citation in research</w:t>
      </w:r>
    </w:p>
    <w:p>
      <w:pPr>
        <w:pStyle w:val="BodyText"/>
      </w:pPr>
      <w:r>
        <w:rPr>
          <w:bCs/>
          <w:b/>
        </w:rPr>
        <w:t xml:space="preserve">For Us</w:t>
      </w:r>
      <w:r>
        <w:t xml:space="preserve"> </w:t>
      </w:r>
      <w:r>
        <w:t xml:space="preserve">(research team):</w:t>
      </w:r>
    </w:p>
    <w:p>
      <w:pPr>
        <w:numPr>
          <w:ilvl w:val="0"/>
          <w:numId w:val="1009"/>
        </w:numPr>
        <w:pStyle w:val="Compact"/>
      </w:pPr>
      <w:r>
        <w:t xml:space="preserve">✅</w:t>
      </w:r>
      <w:r>
        <w:t xml:space="preserve"> </w:t>
      </w:r>
      <w:r>
        <w:rPr>
          <w:bCs/>
          <w:b/>
        </w:rPr>
        <w:t xml:space="preserve">Complete</w:t>
      </w:r>
      <w:r>
        <w:t xml:space="preserve">: Executive Brief v2.0 (this document)</w:t>
      </w:r>
    </w:p>
    <w:p>
      <w:pPr>
        <w:numPr>
          <w:ilvl w:val="0"/>
          <w:numId w:val="1009"/>
        </w:numPr>
        <w:pStyle w:val="Compact"/>
      </w:pPr>
      <w:r>
        <w:rPr>
          <w:bCs/>
          <w:b/>
        </w:rPr>
        <w:t xml:space="preserve">This Week</w:t>
      </w:r>
      <w:r>
        <w:t xml:space="preserve">: Send to 5-10 expert reviewers, collect feedback by November 3</w:t>
      </w:r>
    </w:p>
    <w:p>
      <w:pPr>
        <w:numPr>
          <w:ilvl w:val="0"/>
          <w:numId w:val="1009"/>
        </w:numPr>
        <w:pStyle w:val="Compact"/>
      </w:pPr>
      <w:r>
        <w:rPr>
          <w:bCs/>
          <w:b/>
        </w:rPr>
        <w:t xml:space="preserve">Next Week</w:t>
      </w:r>
      <w:r>
        <w:t xml:space="preserve">: Analyze validation results, decide launch timeline (proceed if ≥80% validated, iterate if not)</w:t>
      </w:r>
    </w:p>
    <w:p>
      <w:pPr>
        <w:numPr>
          <w:ilvl w:val="0"/>
          <w:numId w:val="1009"/>
        </w:numPr>
        <w:pStyle w:val="Compact"/>
      </w:pPr>
      <w:r>
        <w:rPr>
          <w:bCs/>
          <w:b/>
        </w:rPr>
        <w:t xml:space="preserve">Parallel Track</w:t>
      </w:r>
      <w:r>
        <w:t xml:space="preserve">: Pilot partner recruitment outreach (target: 3-5 commitments by November 15)</w:t>
      </w:r>
    </w:p>
    <w:bookmarkEnd w:id="49"/>
    <w:bookmarkStart w:id="50" w:name="final-statement"/>
    <w:p>
      <w:pPr>
        <w:pStyle w:val="Heading3"/>
      </w:pPr>
      <w:r>
        <w:t xml:space="preserve">Final Statement</w:t>
      </w:r>
    </w:p>
    <w:p>
      <w:pPr>
        <w:pStyle w:val="FirstParagraph"/>
      </w:pPr>
      <w:r>
        <w:t xml:space="preserve">We are not claiming this works. We are claiming this</w:t>
      </w:r>
      <w:r>
        <w:t xml:space="preserve"> </w:t>
      </w:r>
      <w:r>
        <w:rPr>
          <w:bCs/>
          <w:b/>
        </w:rPr>
        <w:t xml:space="preserve">could work if validated</w:t>
      </w:r>
      <w:r>
        <w:t xml:space="preserve">. The difference matters.</w:t>
      </w:r>
    </w:p>
    <w:p>
      <w:pPr>
        <w:pStyle w:val="BodyText"/>
      </w:pPr>
      <w:r>
        <w:t xml:space="preserve">Organizations deserve honest assessment of governance value. Exaggerating BI tool maturity would undermine the very integrity we’re trying to help organizations achieve through governance frameworks.</w:t>
      </w:r>
    </w:p>
    <w:p>
      <w:pPr>
        <w:pStyle w:val="BodyText"/>
      </w:pPr>
      <w:r>
        <w:rPr>
          <w:bCs/>
          <w:b/>
        </w:rPr>
        <w:t xml:space="preserve">This brief asks</w:t>
      </w:r>
      <w:r>
        <w:t xml:space="preserve">: Is our approach to quantifying governance ROI sound enough to merit pilot validation?</w:t>
      </w:r>
    </w:p>
    <w:p>
      <w:pPr>
        <w:pStyle w:val="BodyText"/>
      </w:pPr>
      <w:r>
        <w:rPr>
          <w:bCs/>
          <w:b/>
        </w:rPr>
        <w:t xml:space="preserve">If yes</w:t>
      </w:r>
      <w:r>
        <w:t xml:space="preserve">: Help us validate it (expert review, pilot partnership, collaboration).</w:t>
      </w:r>
    </w:p>
    <w:p>
      <w:pPr>
        <w:pStyle w:val="BodyText"/>
      </w:pPr>
      <w:r>
        <w:rPr>
          <w:bCs/>
          <w:b/>
        </w:rPr>
        <w:t xml:space="preserve">If no</w:t>
      </w:r>
      <w:r>
        <w:t xml:space="preserve">: Tell us why (feedback helps us iterate or abandon the approach before wasting resources).</w:t>
      </w:r>
    </w:p>
    <w:p>
      <w:pPr>
        <w:pStyle w:val="BodyText"/>
      </w:pPr>
      <w:r>
        <w:t xml:space="preserve">Either answer advances AI governance research.</w:t>
      </w:r>
    </w:p>
    <w:p>
      <w:r>
        <w:pict>
          <v:rect style="width:0;height:1.5pt" o:hralign="center" o:hrstd="t" o:hr="t"/>
        </w:pict>
      </w:r>
    </w:p>
    <w:p>
      <w:pPr>
        <w:pStyle w:val="FirstParagraph"/>
      </w:pPr>
      <w:r>
        <w:rPr>
          <w:bCs/>
          <w:b/>
        </w:rPr>
        <w:t xml:space="preserve">Contact</w:t>
      </w:r>
      <w:r>
        <w:t xml:space="preserve">: hello@agenticgovernance.digital</w:t>
      </w:r>
      <w:r>
        <w:t xml:space="preserve"> </w:t>
      </w:r>
      <w:r>
        <w:rPr>
          <w:bCs/>
          <w:b/>
        </w:rPr>
        <w:t xml:space="preserve">Documentation</w:t>
      </w:r>
      <w:r>
        <w:t xml:space="preserve">: https://agenticgovernance.digital/docs.html</w:t>
      </w:r>
      <w:r>
        <w:t xml:space="preserve"> </w:t>
      </w:r>
      <w:r>
        <w:rPr>
          <w:bCs/>
          <w:b/>
        </w:rPr>
        <w:t xml:space="preserve">Repository</w:t>
      </w:r>
      <w:r>
        <w:t xml:space="preserve">: https://github.com/AgenticGovernance/tractatus-framework</w:t>
      </w:r>
    </w:p>
    <w:p>
      <w:pPr>
        <w:pStyle w:val="BodyText"/>
      </w:pPr>
      <w:r>
        <w:rPr>
          <w:bCs/>
          <w:b/>
        </w:rPr>
        <w:t xml:space="preserve">Version</w:t>
      </w:r>
      <w:r>
        <w:t xml:space="preserve">: 2.0 (Structured Business Format)</w:t>
      </w:r>
      <w:r>
        <w:t xml:space="preserve"> </w:t>
      </w:r>
      <w:r>
        <w:rPr>
          <w:bCs/>
          <w:b/>
        </w:rPr>
        <w:t xml:space="preserve">Previous Version</w:t>
      </w:r>
      <w:r>
        <w:t xml:space="preserve">: 1.0 (Q&amp;A Format - October 27, 2025)</w:t>
      </w:r>
      <w:r>
        <w:t xml:space="preserve"> </w:t>
      </w:r>
      <w:r>
        <w:rPr>
          <w:bCs/>
          <w:b/>
        </w:rPr>
        <w:t xml:space="preserve">Feedback Requested By</w:t>
      </w:r>
      <w:r>
        <w:t xml:space="preserve">: November 3, 2025</w:t>
      </w:r>
    </w:p>
    <w:bookmarkEnd w:id="50"/>
    <w:bookmarkEnd w:id="51"/>
    <w:bookmarkEnd w:id="52"/>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411">
    <w:nsid w:val="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1"/>
  </w:num>
  <w:num w:numId="1003">
    <w:abstractNumId w:val="991"/>
  </w:num>
  <w:num w:numId="1004">
    <w:abstractNumId w:val="991"/>
  </w:num>
  <w:num w:numId="100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6">
    <w:abstractNumId w:val="991"/>
  </w:num>
  <w:num w:numId="1007">
    <w:abstractNumId w:val="991"/>
  </w:num>
  <w:num w:numId="1008">
    <w:abstractNumId w:val="991"/>
  </w:num>
  <w:num w:numId="100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2025-10-27T07:43:31Z</dcterms:created>
  <dcterms:modified xsi:type="dcterms:W3CDTF">2025-10-27T07:43:31Z</dcterms:modified>
</cp:coreProperties>
</file>

<file path=docProps/custom.xml><?xml version="1.0" encoding="utf-8"?>
<Properties xmlns="http://schemas.openxmlformats.org/officeDocument/2006/custom-properties" xmlns:vt="http://schemas.openxmlformats.org/officeDocument/2006/docPropsVTypes"/>
</file>